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las razones trigonométricas básicas (seno, coseno, tangente) en diversos contextos, orientada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en Geometría</w:t>
      </w:r>
    </w:p>
    <w:p>
      <w:pPr/>
      <w:r>
        <w:rPr/>
        <w:t xml:space="preserve">Esta rúbrica evalúa la aplicación de las razones trigonométricas básicas (seno, coseno, tangente) en diversos contextos, orientada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definiciones y propiedades de las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con algunas imprecisiones menores en los conceptos.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o identificar correctamente las razones trigonométricas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en un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cateto opuesto, cateto adyacente e hipotenusa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la mayoría de los casos pero presenta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lados del triángulo rectángulo o no los identifica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razones trigonométricas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seno, coseno o tangente para hallar lados o ángulos en diferentes contextos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las razones trigonométricas con alguna dificultad, logrando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No logra aplicar las razones trigonométricas o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calculadora o tablas trigonométricas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para obtener valores trigonométricos y verificar resultados.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cierta precisión, pero puede cometer errores al interpretar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emplea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contextos reales o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razones trigonométricas en contextos variados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en contextos conocidos pero con explicaciones poco claras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razones trigonométricas o no contextualiza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presenta resultados con unidades y notación adecuada.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correctos, pero presenta errores menores en la presentación de resultados.</w:t>
            </w:r>
          </w:p>
        </w:tc>
        <w:tc>
          <w:tcPr>
            <w:noWrap/>
          </w:tcPr>
          <w:p>
            <w:pPr/>
            <w:r>
              <w:rPr/>
              <w:t xml:space="preserve">Frecuentes errores en cálculos o resultados presentados sin unidades o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paso a paso el procedimiento de forma clara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cierta desorganización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explica claramente el procedimiento o lo presenta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selección de la razón trigonométrica adecuada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por qué se utiliza seno, coseno o tangente en cada problema.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de la razón trigonométrica,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 la selección de la razón trigonométrica.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2026-10-02T02:23:25-05:00</dcterms:created>
  <dcterms:modified xsi:type="dcterms:W3CDTF">2026-10-02T02:23:25-05:00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