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Alimentación de los Animales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para observar, describir, clasificar y relacionar las estructuras de alimentación de los animales con sus dietas, así como su capacidad para interpretar información y formular preguntas investigativas.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Alimentación de los Animales y el Medio Ambiente</w:t>
      </w:r>
    </w:p>
    <w:p>
      <w:pPr/>
      <w:r>
        <w:rPr/>
        <w:t xml:space="preserve">Esta rúbrica evalúa las habilidades de los estudiantes para observar, describir, clasificar y relacionar las estructuras de alimentación de los animales con sus dietas, así como su capacidad para interpretar información y formular preguntas investigativas.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estructuras alimenticias en imágenes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estructuras de alimentación observadas, demostrando gran atención y precisión.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estructuras,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Realiza descripciones básicas pero con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describir las estructuras de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según estructuras de alimentación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y justificación clara las estructuras utilizadas para alimentarse.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las estructuras, aunque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Clasifica parcialmente, con errores o confusión en algunas categorías.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las estructuras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tipo de dieta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estructura con su tipo de dieta explicando la función claramente.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estructuras con la dieta correspondiente,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Realiza relaciones incompletas o con errores entre estructuras y dietas.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estructuras y tipos de dieta.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dietas variadas (herbívoros, carnívoros y omnívoros)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diferencias entre dietas y da múltiples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dietas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dietas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da ejemplos claros de las diferentes dietas.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de animales según su dieta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correctos para cada tipo de dieta sin errores.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para cada dieta con pocos errores.</w:t>
            </w:r>
          </w:p>
        </w:tc>
        <w:tc>
          <w:tcPr>
            <w:noWrap/>
          </w:tcPr>
          <w:p>
            <w:pPr/>
            <w:r>
              <w:rPr/>
              <w:t xml:space="preserve">Da ejemplos limitados o con algunos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claros o correctos de animales según su dieta.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en diferentes tipos de registros</w:t>
            </w:r>
          </w:p>
        </w:tc>
        <w:tc>
          <w:tcPr>
            <w:noWrap/>
          </w:tcPr>
          <w:p>
            <w:pPr/>
            <w:r>
              <w:rPr/>
              <w:t xml:space="preserve">Interpreta información de registros diversos con precisión y establece relaciones claras.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con alguna ayuda y establece relaciones básicas.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información, con dificultades para establecer relaciones.</w:t>
            </w:r>
          </w:p>
        </w:tc>
        <w:tc>
          <w:tcPr>
            <w:noWrap/>
          </w:tcPr>
          <w:p>
            <w:pPr/>
            <w:r>
              <w:rPr/>
              <w:t xml:space="preserve">No interpreta o no logra relacionar la información en los registros.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investigables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precisas, solo o con mínima ayuda.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 con alguna ayuda del docente.</w:t>
            </w:r>
          </w:p>
        </w:tc>
        <w:tc>
          <w:tcPr>
            <w:noWrap/>
          </w:tcPr>
          <w:p>
            <w:pPr/>
            <w:r>
              <w:rPr/>
              <w:t xml:space="preserve">Formula preguntas simples o poco claras,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formula preguntas investigables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2026-10-02T02:23:27-05:00</dcterms:created>
  <dcterms:modified xsi:type="dcterms:W3CDTF">2026-10-02T02:23:27-05:00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