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Atado de Cordones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del estudiante para atarse los cordones, observando la facilidad y el tiempo empleado, considerando criterios claros y respetando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Atado de Cordones en Preescolar (3-5 años)</w:t>
      </w:r>
    </w:p>
    <w:p>
      <w:pPr/>
      <w:r>
        <w:rPr/>
        <w:t xml:space="preserve">Esta lista de verificación evalúa la habilidad del estudiante para atarse los cordones, observando la facilidad y el tiempo empleado, considerando criterios claros y respetando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Intenta atarse los cordones sin ayuda del docente o adulto.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los movimientos básicos del atado (cruzar los cordones) correctamente.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Completa el atado de cordones en un tiempo apropiado para su edad (menos de 3 minutos).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Mantiene la atención y concentración durante la tarea.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ambas manos de manera coordinada para manipular los cordones.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perseverancia ante la dificultad sin frustrarse fácilmente.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material (cordones y calzado) es accesible y adaptado para estudiantes con diferentes habilidades (criterio DEI).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Respeta y valora el ritmo individual de aprendizaje de cada niño, sin comparaciones entre pares (criterio DEI).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2026-10-02T01:04:31-05:00</dcterms:created>
  <dcterms:modified xsi:type="dcterms:W3CDTF">2026-10-02T01:04:31-05:00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