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Señales de Tránsito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importancia de las señales de tránsito y su clasificación en informativas, reglamentarias y preventivas, promoviendo la comprensión y el respeto a la seguridad vial en estudiantes de primaria (6-11 años). Se considera la diversidad, equidad e inclusión para valorar el aprendizaje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Señales de Tránsito - Historia</w:t>
      </w:r>
    </w:p>
    <w:p>
      <w:pPr/>
      <w:r>
        <w:rPr/>
        <w:t xml:space="preserve">Esta rúbrica evalúa el reconocimiento de la importancia de las señales de tránsito y su clasificación en informativas, reglamentarias y preventivas, promoviendo la comprensión y el respeto a la seguridad vial en estudiantes de primaria (6-11 años). Se considera la diversidad, equidad e inclusión para valorar el aprendizaje de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señales de tránsito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señales de tránsito son esenciales para la seguridad de todos en la vía.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informativas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las señales informativas y su función para los usuarios de la vía.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reglamentarias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las señales reglamentarias y cómo regulan el tránsito.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preventivas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señales preventivas y comprende su propósito para evitar accidentes.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Aplica el conocimiento sobre señales de tránsito en ejemplos o situaciones cotidianas de manera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comprensible, usando lenguaje apropiado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puntos de vista y reconoce la importancia de la seguridad vial para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respetando las diferencias individuales.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2026-10-01T23:04:50-05:00</dcterms:created>
  <dcterms:modified xsi:type="dcterms:W3CDTF">2026-10-01T23:04:50-05:00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