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Formas de Representar a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primaria sobre las formas de representar la Tierra, los elementos que componen estas representaciones, los círculos convencionales y los hemisferios, con especial atención a la ubicación del Paraguay. Se promueve la diversidad, equidad e inclusión para valorar la participación y el aprendizaje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Formas de Representar a la Tierra</w:t>
      </w:r>
    </w:p>
    <w:p>
      <w:pPr/>
      <w:r>
        <w:rPr/>
        <w:t xml:space="preserve">Esta rúbrica evalúa el conocimiento y comprensión de los estudiantes de primaria sobre las formas de representar la Tierra, los elementos que componen estas representaciones, los círculos convencionales y los hemisferios, con especial atención a la ubicación del Paraguay. Se promueve la diversidad, equidad e inclusión para valorar la participación y el aprendizaje de todos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formas de representar la Tierra (planisferio y globo terráqueo)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el planisferio y el globo terráqueo, describiendo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elementos que componen la representación terrestre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básicos como continentes, océanos y líneas de referencia en las representaciones.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círculos convencionales (ecuador, trópicos, círculos polares)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y ubicación de los principales círculos convencionales en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hemisferios en que se divide la Tierra</w:t>
            </w:r>
          </w:p>
        </w:tc>
        <w:tc>
          <w:tcPr>
            <w:noWrap/>
          </w:tcPr>
          <w:p>
            <w:pPr/>
            <w:r>
              <w:rPr/>
              <w:t xml:space="preserve">Reconoce y describe los hemisferios norte, sur, este y oeste, y su importancia en la representación terrestre.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Paraguay en los hemisferios</w:t>
            </w:r>
          </w:p>
        </w:tc>
        <w:tc>
          <w:tcPr>
            <w:noWrap/>
          </w:tcPr>
          <w:p>
            <w:pPr/>
            <w:r>
              <w:rPr/>
              <w:t xml:space="preserve">Indica correctamente en qué hemisferios se encuentra el Paraguay y entiende su posición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clara y con uso adecuado de imágenes o dibujos para ilustrar.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de las ideas de sus compañeros, promoviendo un ambiente inclusivo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equitativamente en las actividades, asegurando que todos tengan oportunidad de contribuir.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2026-10-01T22:12:36-05:00</dcterms:created>
  <dcterms:modified xsi:type="dcterms:W3CDTF">2026-10-01T22:12:36-05:00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