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Dominio del Entorno en Psicología: Gestión de la Vida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verifica que los estudiantes hayan construido un plan semanal realista que integre clases, estudio independiente, descanso, un distractor relevante y un recurso de apoyo, enfatizando la capacidad para organizar recursos y responder a demandas de manera viable, con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Dominio del Entorno en Psicología: Gestión de la Vida Universitaria</w:t>
      </w:r>
    </w:p>
    <w:p>
      <w:pPr/>
      <w:r>
        <w:rPr/>
        <w:t xml:space="preserve">Esta rúbrica verifica que los estudiantes hayan construido un plan semanal realista que integre clases, estudio independiente, descanso, un distractor relevante y un recurso de apoyo, enfatizando la capacidad para organizar recursos y responder a demandas de manera viable, con inclusión de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horario de clases de la semana de forma clara y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tiempo realista para estudio independiente considerando carga y disponibilidad.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 espacios adecuados para descanso o actividades personales que contribuyan al bienestar.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un distractor relevante para manejar el estrés o la concentración.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añade un recurso de apoyo (tutorías, grupos, tecnología, etc.) para facilitar su gestión.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capacidad para distinguir entre aspectos controlables, influibles, solicitables y aceptables temporalmente en su planificación.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plan es viable y evita expectativas poco realistas o la búsqueda de una agenda “perfecta”.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aspectos de Diversidad, Equidad e Inclusión, como adaptar tiempos o actividades según necesidades personales o contextuales.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2026-10-02T00:49:53-05:00</dcterms:created>
  <dcterms:modified xsi:type="dcterms:W3CDTF">2026-10-02T00:49:53-05:00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