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Triángulos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o el de sus compañeros en la identificación, clasificación y aplicación de propiedades de triángulos, así como en la resolución y explicación de ejercicios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Triángulos y sus Propiedades</w:t>
      </w:r>
    </w:p>
    <w:p>
      <w:pPr/>
      <w:r>
        <w:rPr/>
        <w:t xml:space="preserve">Esta rúbrica está diseñada para que los estudiantes de secundaria evalúen su propio trabajo o el de sus compañeros en la identificación, clasificación y aplicación de propiedades de triángulos, así como en la resolución y explicación de ejercicios relacionados.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los tipos de triángulos según sus lados (equilátero, isósceles, escaleno).</w:t>
            </w:r>
          </w:p>
        </w:tc>
        <w:tc>
          <w:tcPr>
            <w:noWrap/>
          </w:tcPr>
          <w:p>
            <w:pPr/>
            <w:r>
              <w:rPr/>
              <w:t xml:space="preserve">Reconoce y clasifica todos los triángulos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Confunde o no logra clasificar correctamente los tipos de triángulos según sus lados.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correctamente los tipos de triángulos según sus ángulos (acutángulo, rectángulo, obtusángulo).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triángulos según sus ángulos sin equivocaciones.</w:t>
            </w:r>
          </w:p>
        </w:tc>
        <w:tc>
          <w:tcPr>
            <w:noWrap/>
          </w:tcPr>
          <w:p>
            <w:pPr/>
            <w:r>
              <w:rPr/>
              <w:t xml:space="preserve">No reconoce o clasifica erróneamente los triángulos según sus 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 la propiedad de la suma de los ángulos interiores de un triángulo (180°) en ejercicios.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propiedad para calcular ángulos faltantes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suma de ángulos o comete errores en los cálculos.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correctamente relaciones entre los lados de los triángulos (como desigualdad triangular) en problemas.</w:t>
            </w:r>
          </w:p>
        </w:tc>
        <w:tc>
          <w:tcPr>
            <w:noWrap/>
          </w:tcPr>
          <w:p>
            <w:pPr/>
            <w:r>
              <w:rPr/>
              <w:t xml:space="preserve">Emplea las relaciones entre lados de manera adecuada para resolver problemas sin errores.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relaciones entre lados o las aplica de forma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Resuelve ejercicios relacionados con triángulos mostrando un procedimiento ordenado y claro.</w:t>
            </w:r>
          </w:p>
        </w:tc>
        <w:tc>
          <w:tcPr>
            <w:noWrap/>
          </w:tcPr>
          <w:p>
            <w:pPr/>
            <w:r>
              <w:rPr/>
              <w:t xml:space="preserve">Presenta soluciones completas con pasos lógicos y bien organizados.</w:t>
            </w:r>
          </w:p>
        </w:tc>
        <w:tc>
          <w:tcPr>
            <w:noWrap/>
          </w:tcPr>
          <w:p>
            <w:pPr/>
            <w:r>
              <w:rPr/>
              <w:t xml:space="preserve">El procedimiento es desordenado, incompleto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 con claridad las respuestas y razonamientos usados en la resolución de ejercicios.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claras, precisas y coherentes que justifican las respuestas.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no justifica adecuadamente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correctamente el vocabulario matemático relacionado con triángulos y sus propiedades.</w:t>
            </w:r>
          </w:p>
        </w:tc>
        <w:tc>
          <w:tcPr>
            <w:noWrap/>
          </w:tcPr>
          <w:p>
            <w:pPr/>
            <w:r>
              <w:rPr/>
              <w:t xml:space="preserve">Emplea términos matemáticos adecuados y precisos durante la explicación y resolución.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inadecuado, impreciso o confuso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Muestra actitud colaborativa y respeto durante la coevaluación con compañeros.</w:t>
            </w:r>
          </w:p>
        </w:tc>
        <w:tc>
          <w:tcPr>
            <w:noWrap/>
          </w:tcPr>
          <w:p>
            <w:pPr/>
            <w:r>
              <w:rPr/>
              <w:t xml:space="preserve">Realiza observaciones constructivas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en la coevaluación o muestra falta de respeto.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2026-10-01T23:28:32-05:00</dcterms:created>
  <dcterms:modified xsi:type="dcterms:W3CDTF">2026-10-01T23:28:32-05:00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