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actividades relacionadas con la identificación, clasificación y aplicación de las propiedades de los triángulos. Se centra en el desempeño en relación con los objetivos de aprendizaje y promueve la inclusión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y sus Propiedades</w:t>
      </w:r>
    </w:p>
    <w:p>
      <w:pPr/>
      <w:r>
        <w:rPr/>
        <w:t xml:space="preserve">Esta rúbrica permite a los estudiantes evaluar su propio trabajo o el de sus compañeros en actividades relacionadas con la identificación, clasificación y aplicación de las propiedades de los triángulos. Se centra en el desempeño en relación con los objetivos de aprendizaje y promueve la inclusión y el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según sus lados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triángulos según sus lados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triángulos según sus lados o presenta muchas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según sus ángulos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los triángulos según sus ángulos (acutángulo, rectángulo, obtusángulo)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triángulos según sus ángulos o confunde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suma de los ángulos interiores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de que la suma de los ángulos interiores es 180°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esta propiedad o comete errores frecuentes en su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relaciones entre lados en triángulos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relaciones entre los lados (desigualdad triangular, comparación de longitudes)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relaciones entre los lados o no las aplica en la resolución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procedimiento ordenado</w:t>
            </w:r>
          </w:p>
        </w:tc>
        <w:tc>
          <w:tcPr>
            <w:noWrap/>
          </w:tcPr>
          <w:p>
            <w:pPr/>
            <w:r>
              <w:rPr/>
              <w:t xml:space="preserve">Resuelve ejercicios mostrando un procedimiento claro, ordenado y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incompleto, dificultando la comprensión de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respuesta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resultados obtenidos, justificando cada paso de forma adecuada.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poco clara, imprecisa o no justifica correctamente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colaboración en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 y constructiva, valorando la diversidad de ideas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respetuosos, poco constructivos o no considera la diversidad en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asegurando que todos los compañeros tengan oportunidad de expresar sus ideas y dudas.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o excluye a algunos compañeros durante el trabajo o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2026-10-02T04:24:59-05:00</dcterms:created>
  <dcterms:modified xsi:type="dcterms:W3CDTF">2026-10-02T04:24:59-05:00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