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Material Educativo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diseñar materiales educativos apoyados en inteligencia artificial mediante el uso pertinente, creativo y responsable de herramientas como ChatGPT y Canva con función de IA, orientada a estudiantes de posgrado en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Material Educativo con Inteligencia Artificial</w:t>
      </w:r>
    </w:p>
    <w:p>
      <w:pPr/>
      <w:r>
        <w:rPr/>
        <w:t xml:space="preserve">Esta rúbrica evalúa la competencia de diseñar materiales educativos apoyados en inteligencia artificial mediante el uso pertinente, creativo y responsable de herramientas como ChatGPT y Canva con función de IA, orientada a estudiantes de posgrado en Licenciatura en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Pertinente de ChatGPT</w:t>
            </w:r>
          </w:p>
        </w:tc>
        <w:tc>
          <w:tcPr>
            <w:noWrap/>
          </w:tcPr>
          <w:p>
            <w:pPr/>
            <w:r>
              <w:rPr/>
              <w:t xml:space="preserve">Demuestra un uso avanzado y creativo de ChatGPT, integrando funciones que enriquecen significativamente el material educativo en función del contexto.</w:t>
            </w:r>
          </w:p>
        </w:tc>
        <w:tc>
          <w:tcPr>
            <w:noWrap/>
          </w:tcPr>
          <w:p>
            <w:pPr/>
            <w:r>
              <w:rPr/>
              <w:t xml:space="preserve">Utiliza ChatGPT de manera adecuada, aplicando sus funciones principales para apoyar la creación del material educativo con pertinencia contextual.</w:t>
            </w:r>
          </w:p>
        </w:tc>
        <w:tc>
          <w:tcPr>
            <w:noWrap/>
          </w:tcPr>
          <w:p>
            <w:pPr/>
            <w:r>
              <w:rPr/>
              <w:t xml:space="preserve">Reconoce y usa algunas funciones básicas de ChatGPT, pero con limitada adecuación al contexto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de forma incorrecta las funciones de ChatGPT para la creación del material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 y Responsable de Canva con IA</w:t>
            </w:r>
          </w:p>
        </w:tc>
        <w:tc>
          <w:tcPr>
            <w:noWrap/>
          </w:tcPr>
          <w:p>
            <w:pPr/>
            <w:r>
              <w:rPr/>
              <w:t xml:space="preserve">Integra herramientas de IA en Canva de forma innovadora, respetando principios éticos y mejorando la calidad visual y pedagógica del material.</w:t>
            </w:r>
          </w:p>
        </w:tc>
        <w:tc>
          <w:tcPr>
            <w:noWrap/>
          </w:tcPr>
          <w:p>
            <w:pPr/>
            <w:r>
              <w:rPr/>
              <w:t xml:space="preserve">Aplica funciones de IA en Canva de manera correcta y responsable, logrando un diseño atractivo y funcional.</w:t>
            </w:r>
          </w:p>
        </w:tc>
        <w:tc>
          <w:tcPr>
            <w:noWrap/>
          </w:tcPr>
          <w:p>
            <w:pPr/>
            <w:r>
              <w:rPr/>
              <w:t xml:space="preserve">Utiliza Canva con IA de forma básica, con limitaciones en creatividad y algunos descuidos en responsabilidad ética.</w:t>
            </w:r>
          </w:p>
        </w:tc>
        <w:tc>
          <w:tcPr>
            <w:noWrap/>
          </w:tcPr>
          <w:p>
            <w:pPr/>
            <w:r>
              <w:rPr/>
              <w:t xml:space="preserve">Emplea Canva sin aprovechar las funciones de IA o de forma inapropiada, afectando la calidad y responsabilidad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Pertinencia del Material Educativo</w:t>
            </w:r>
          </w:p>
        </w:tc>
        <w:tc>
          <w:tcPr>
            <w:noWrap/>
          </w:tcPr>
          <w:p>
            <w:pPr/>
            <w:r>
              <w:rPr/>
              <w:t xml:space="preserve">El material está perfectamente alineado con los objetivos de aprendizaje, mostrando coherencia clara y relevancia contextual.</w:t>
            </w:r>
          </w:p>
        </w:tc>
        <w:tc>
          <w:tcPr>
            <w:noWrap/>
          </w:tcPr>
          <w:p>
            <w:pPr/>
            <w:r>
              <w:rPr/>
              <w:t xml:space="preserve">El material es coherente y pertinente en su mayoría, con algunos detalles que podrían mejorar su alineación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El material presenta cierta coherencia, pero con elementos poco pertinentes o desalineados con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El material carece de coherencia y pertinencia, dificultando su uso en contextos de enseñanza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Valor Agregado en el Diseño Educativo</w:t>
            </w:r>
          </w:p>
        </w:tc>
        <w:tc>
          <w:tcPr>
            <w:noWrap/>
          </w:tcPr>
          <w:p>
            <w:pPr/>
            <w:r>
              <w:rPr/>
              <w:t xml:space="preserve">Incorpora elementos innovadores y valor agregado que potencian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que aportan valor, aunque con oportunidades para mayor innovación.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con escaso impacto en la mejora del proceso educativo.</w:t>
            </w:r>
          </w:p>
        </w:tc>
        <w:tc>
          <w:tcPr>
            <w:noWrap/>
          </w:tcPr>
          <w:p>
            <w:pPr/>
            <w:r>
              <w:rPr/>
              <w:t xml:space="preserve">No incluye elementos innovadores ni valor agregado; el diseño es convencional y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2026-10-01T23:32:10-05:00</dcterms:created>
  <dcterms:modified xsi:type="dcterms:W3CDTF">2026-10-01T23:32:10-05:00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