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Habilidades Matemáticas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matemáticas básicas en estudiantes de preescolar (3-5 años), incluyendo el reconocimiento y conteo oral de números del 1 al 10, identificación de figuras geométricas, seguimiento de trazos y comprensión de ubicación espacial. La retroalimentación se centra en aspectos positivos y áreas de mejora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Habilidades Matemáticas en Preescolar</w:t>
      </w:r>
    </w:p>
    <w:p>
      <w:pPr/>
      <w:r>
        <w:rPr/>
        <w:t xml:space="preserve">Esta rúbrica está diseñada para evaluar el desarrollo de habilidades matemáticas básicas en estudiantes de preescolar (3-5 años), incluyendo el reconocimiento y conteo oral de números del 1 al 10, identificación de figuras geométricas, seguimiento de trazos y comprensión de ubicación espacial. La retroalimentación se centra en aspectos positivos y áreas de mejora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del 1 al 5 al mostrarlos o nombrarlos.</w:t>
            </w:r>
          </w:p>
        </w:tc>
        <w:tc>
          <w:tcPr>
            <w:noWrap/>
          </w:tcPr>
          <w:p>
            <w:pPr/>
            <w:r>
              <w:rPr/>
              <w:t xml:space="preserve">Practicar el reconocimiento visual y auditivo de los números para mejorar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de objetos del 1 al 10</w:t>
            </w:r>
          </w:p>
        </w:tc>
        <w:tc>
          <w:tcPr>
            <w:noWrap/>
          </w:tcPr>
          <w:p>
            <w:pPr/>
            <w:r>
              <w:rPr/>
              <w:t xml:space="preserve">Cuenta en voz alta objetos hasta 10 de manera secuencial y con poco o ningún error.</w:t>
            </w:r>
          </w:p>
        </w:tc>
        <w:tc>
          <w:tcPr>
            <w:noWrap/>
          </w:tcPr>
          <w:p>
            <w:pPr/>
            <w:r>
              <w:rPr/>
              <w:t xml:space="preserve">Fomentar la práctica del conteo pausado y la correspondencia uno a uno para evitar omisiones o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números y grupos de objetos</w:t>
            </w:r>
          </w:p>
        </w:tc>
        <w:tc>
          <w:tcPr>
            <w:noWrap/>
          </w:tcPr>
          <w:p>
            <w:pPr/>
            <w:r>
              <w:rPr/>
              <w:t xml:space="preserve">Asocia correctamente números con la cantidad correspondiente de objetos.</w:t>
            </w:r>
          </w:p>
        </w:tc>
        <w:tc>
          <w:tcPr>
            <w:noWrap/>
          </w:tcPr>
          <w:p>
            <w:pPr/>
            <w:r>
              <w:rPr/>
              <w:t xml:space="preserve">Trabajar en la comparación visual de cantidades para mejorar la asociación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figuras como círculo, cuadrado y triángulo.</w:t>
            </w:r>
          </w:p>
        </w:tc>
        <w:tc>
          <w:tcPr>
            <w:noWrap/>
          </w:tcPr>
          <w:p>
            <w:pPr/>
            <w:r>
              <w:rPr/>
              <w:t xml:space="preserve">Reforzar la observación y clasificación de figuras para diferenciar formas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trazos y trayectorias</w:t>
            </w:r>
          </w:p>
        </w:tc>
        <w:tc>
          <w:tcPr>
            <w:noWrap/>
          </w:tcPr>
          <w:p>
            <w:pPr/>
            <w:r>
              <w:rPr/>
              <w:t xml:space="preserve">Sigue trayectorias y trazos con la mano o lápiz con control y dirección adecuada.</w:t>
            </w:r>
          </w:p>
        </w:tc>
        <w:tc>
          <w:tcPr>
            <w:noWrap/>
          </w:tcPr>
          <w:p>
            <w:pPr/>
            <w:r>
              <w:rPr/>
              <w:t xml:space="preserve">Practicar la motricidad fina para mejorar la precisión en los trazos y evitar desviaciones.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espacial: izquierda y derecha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izquierda y derecha en ejercicios y actividades.</w:t>
            </w:r>
          </w:p>
        </w:tc>
        <w:tc>
          <w:tcPr>
            <w:noWrap/>
          </w:tcPr>
          <w:p>
            <w:pPr/>
            <w:r>
              <w:rPr/>
              <w:t xml:space="preserve">Realizar actividades que impliquen movimientos y posiciones para fortalecer la orientación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básicos en actividades matemáticas</w:t>
            </w:r>
          </w:p>
        </w:tc>
        <w:tc>
          <w:tcPr>
            <w:noWrap/>
          </w:tcPr>
          <w:p>
            <w:pPr/>
            <w:r>
              <w:rPr/>
              <w:t xml:space="preserve">Identifica y usa colores básicos correctamente para clasificar o agrupar objetos.</w:t>
            </w:r>
          </w:p>
        </w:tc>
        <w:tc>
          <w:tcPr>
            <w:noWrap/>
          </w:tcPr>
          <w:p>
            <w:pPr/>
            <w:r>
              <w:rPr/>
              <w:t xml:space="preserve">Incentivar la práctica del nombrado y la diferenciación de colores para mejorar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Números y operaciones simples</w:t>
            </w:r>
          </w:p>
        </w:tc>
        <w:tc>
          <w:tcPr>
            <w:noWrap/>
          </w:tcPr>
          <w:p>
            <w:pPr/>
            <w:r>
              <w:rPr/>
              <w:t xml:space="preserve">Realiza sumas o restas simples con apoyo visual o concreto.</w:t>
            </w:r>
          </w:p>
        </w:tc>
        <w:tc>
          <w:tcPr>
            <w:noWrap/>
          </w:tcPr>
          <w:p>
            <w:pPr/>
            <w:r>
              <w:rPr/>
              <w:t xml:space="preserve">Incrementar actividades prácticas con objetos para entender mejor las operaciones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2026-10-02T03:54:57-05:00</dcterms:created>
  <dcterms:modified xsi:type="dcterms:W3CDTF">2026-10-02T03:54:57-05:00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