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secundaria (12-15 años), enfocándose en la capacidad de analizar cómo se desarrolla un texto literario y comprender su tema central,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Literarios</w:t>
      </w:r>
    </w:p>
    <w:p>
      <w:pPr/>
      <w:r>
        <w:rPr/>
        <w:t xml:space="preserve">Esta rúbrica está diseñada para evaluar la comprensión lectora en estudiantes de secundaria (12-15 años), enfocándose en la capacidad de analizar cómo se desarrolla un texto literario y comprender su tema central,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partes del texto literario y explica claramente cómo se desarrollan.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texto y ofrece una explicación clara del desarrollo.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del texto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texto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desarrollo del texto ni sus partes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tema central</w:t>
            </w:r>
          </w:p>
        </w:tc>
        <w:tc>
          <w:tcPr>
            <w:noWrap/>
          </w:tcPr>
          <w:p>
            <w:pPr/>
            <w:r>
              <w:rPr/>
              <w:t xml:space="preserve">Analiza el tema con profundidad, mostrando una comprensión completa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el tema de manera adecuada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del tema,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del tema.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detalle las motivaciones y características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o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Hace interpretaciones vagas o incorrectas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interpreta ni identifica las motivaciones ni características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varios recursos literarios usados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literarios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recursos literarios.</w:t>
            </w:r>
          </w:p>
        </w:tc>
        <w:tc>
          <w:tcPr>
            <w:noWrap/>
          </w:tcPr>
          <w:p>
            <w:pPr/>
            <w:r>
              <w:rPr/>
              <w:t xml:space="preserve">No reconoce recursos literarios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Las inferencias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en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claramente diversas perspectivas culturales, sociales o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las integra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Escasa o mínima consideración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en el análisis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todas las diversidades presentes,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evita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Presenta respeto pero con algunas expresiones poco adecuadas o imprecisas.</w:t>
            </w:r>
          </w:p>
        </w:tc>
        <w:tc>
          <w:tcPr>
            <w:noWrap/>
          </w:tcPr>
          <w:p>
            <w:pPr/>
            <w:r>
              <w:rPr/>
              <w:t xml:space="preserve">Hay indicios de falta de sensibilidad o lenguaje inapropiado.</w:t>
            </w:r>
          </w:p>
        </w:tc>
        <w:tc>
          <w:tcPr>
            <w:noWrap/>
          </w:tcPr>
          <w:p>
            <w:pPr/>
            <w:r>
              <w:rPr/>
              <w:t xml:space="preserve">Utiliza lenguaje o análisis que reflejan prejuicios o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2026-10-02T00:34:19-05:00</dcterms:created>
  <dcterms:modified xsi:type="dcterms:W3CDTF">2026-10-02T00:34:19-05:00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