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Estructuras Gramaticales en Escritura Académica de Literatura</w:t></w:r></w:p><w:p/><w:p><w:pPr/><w:r><w:rPr><w:color w:val="666666"/><w:sz w:val="20"/><w:szCs w:val="20"/><w:i w:val="1"/><w:iCs w:val="1"/></w:rPr><w:t xml:space="preserve">Rúbrica Analítica | Ciencias Sociales y Humanas | Literatura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de estructuras temáticas especiales, nominalización, y el desarrollo de la voz académica en ensayos expositivos sobre obras literarias, conforme a los niveles C1-C2. Cada criterio se evalúa en cuatro niveles para ofrecer una retroalimentación detallada y fomentar la mejora continua.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Estructuras Gramaticales en Escritura Académica de Literatura</w:t></w:r></w:p><w:p><w:pPr/><w:r><w:rPr/><w:t xml:space="preserve">Esta rúbrica está diseñada para evaluar el uso de estructuras temáticas especiales, nominalización, y el desarrollo de la voz académica en ensayos expositivos sobre obras literarias, conforme a los niveles C1-C2. Cada criterio se evalúa en cuatro niveles para ofrecer una retroalimentación detallada y fomentar la mejora continua.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Estructuras Temáticas Especiales (Wh-clefts, It-clefts & Comentarios Tematizados)</w:t></w:r><w:br/><w:r><w:rPr/><w:t xml:space="preserve">Uso preciso y variado de estructuras temáticas para crear foco y postura clara en el texto.</w:t></w:r></w:p></w:tc><w:tc><w:tcPr><w:noWrap/></w:tcPr><w:p><w:pPr/><w:r><w:rPr/><w:t xml:space="preserve">Incorpora de manera natural y consistente múltiples estructuras temáticas especiales que realzan el enfoque y la voz del autor, demostrando comprensión profunda.</w:t></w:r></w:p></w:tc><w:tc><w:tcPr><w:noWrap/></w:tcPr><w:p><w:pPr/><w:r><w:rPr/><w:t xml:space="preserve">Utiliza adecuadamente varias estructuras temáticas, aunque con menor variedad o naturalidad, manteniendo el foco y postura con claridad.</w:t></w:r></w:p></w:tc><w:tc><w:tcPr><w:noWrap/></w:tcPr><w:p><w:pPr/><w:r><w:rPr/><w:t xml:space="preserve">Emplea algunas estructuras temáticas, pero con uso limitado o errores ocasionales que afectan la claridad del enfoque.</w:t></w:r></w:p></w:tc><w:tc><w:tcPr><w:noWrap/></w:tcPr><w:p><w:pPr/><w:r><w:rPr/><w:t xml:space="preserve">Presenta escaso o incorrecto uso de estructuras temáticas especiales, dificultando la identificación del foco y postura del autor.</w:t></w:r></w:p></w:tc></w:tr><w:tr><w:trPr/><w:tc><w:tcPr><w:noWrap/></w:tcPr><w:p><w:pPr/><w:r><w:rPr><w:b w:val="1"/><w:bCs w:val="1"/></w:rPr><w:t xml:space="preserve">2. Nominalización y Textura Académica (Information Packaging)</w:t></w:r><w:br/><w:r><w:rPr/><w:t xml:space="preserve">Aplicación efectiva de nominalizaciones para lograr objetividad, concisión y coherencia en la redacción.</w:t></w:r></w:p></w:tc><w:tc><w:tcPr><w:noWrap/></w:tcPr><w:p><w:pPr/><w:r><w:rPr/><w:t xml:space="preserve">Nominaliza con precisión y fluidez, mejorando significativamente la objetividad, concisión y cohesión del texto académico.</w:t></w:r></w:p></w:tc><w:tc><w:tcPr><w:noWrap/></w:tcPr><w:p><w:pPr/><w:r><w:rPr/><w:t xml:space="preserve">Aplica nominalizaciones de forma adecuada, contribuyendo a la claridad y formalidad, aunque con menor variedad o algunos desajustes.</w:t></w:r></w:p></w:tc><w:tc><w:tcPr><w:noWrap/></w:tcPr><w:p><w:pPr/><w:r><w:rPr/><w:t xml:space="preserve">Emplea nominalizaciones de forma básica o inconsistente, limitando la formalidad o coherencia en algunas partes del texto.</w:t></w:r></w:p></w:tc><w:tc><w:tcPr><w:noWrap/></w:tcPr><w:p><w:pPr/><w:r><w:rPr/><w:t xml:space="preserve">Nominalizaciones ausentes o mal aplicadas, generando un estilo informal o poco coherente para el nivel C1-C2.</w:t></w:r></w:p></w:tc></w:tr><w:tr><w:trPr/><w:tc><w:tcPr><w:noWrap/></w:tcPr><w:p><w:pPr/><w:r><w:rPr><w:b w:val="1"/><w:bCs w:val="1"/></w:rPr><w:t xml:space="preserve">3. Estructura, Cohesión y Registro C1-C2</w:t></w:r><w:br/><w:r><w:rPr/><w:t xml:space="preserve">Organización lógica, cohesión textual y uso adecuado del registro académico avanzado.</w:t></w:r></w:p></w:tc><w:tc><w:tcPr><w:noWrap/></w:tcPr><w:p><w:pPr/><w:r><w:rPr/><w:t xml:space="preserve">La estructura es clara, lógica y fluida; la cohesión está integrada con recursos sofisticados y el registro es consistentemente apropiado al nivel C1-C2.</w:t></w:r></w:p></w:tc><w:tc><w:tcPr><w:noWrap/></w:tcPr><w:p><w:pPr/><w:r><w:rPr/><w:t xml:space="preserve">Estructura sólida y cohesión efectiva; el registro es adecuado con algunas variaciones menores en formalidad o precisión.</w:t></w:r></w:p></w:tc><w:tc><w:tcPr><w:noWrap/></w:tcPr><w:p><w:pPr/><w:r><w:rPr/><w:t xml:space="preserve">Estructura básica con cohesión limitada; el registro es generalmente apropiado pero con errores o inconsistencias ocasionales.</w:t></w:r></w:p></w:tc><w:tc><w:tcPr><w:noWrap/></w:tcPr><w:p><w:pPr/><w:r><w:rPr/><w:t xml:space="preserve">Falta de organización clara, cohesión pobre y registro inadecuado para la escritura académica avanzada.</w:t></w:r></w:p></w:tc></w:tr><w:tr><w:trPr/><w:tc><w:tcPr><w:noWrap/></w:tcPr><w:p><w:pPr/><w:r><w:rPr><w:b w:val="1"/><w:bCs w:val="1"/></w:rPr><w:t xml:space="preserve">4. Análisis Literario y Evidencia Textual</w:t></w:r><w:br/><w:r><w:rPr/><w:t xml:space="preserve">Capacidad para analizar obras literarias y respaldar ideas con citas o referencias textuales pertinentes.</w:t></w:r></w:p></w:tc><w:tc><w:tcPr><w:noWrap/></w:tcPr><w:p><w:pPr/><w:r><w:rPr/><w:t xml:space="preserve">Realiza análisis profundos y originales, integrando evidencia textual relevante que fortalece la argumentación académica.</w:t></w:r></w:p></w:tc><w:tc><w:tcPr><w:noWrap/></w:tcPr><w:p><w:pPr/><w:r><w:rPr/><w:t xml:space="preserve">Presenta análisis claros y pertinentes, con evidencia textual adecuada que apoya las ideas principales.</w:t></w:r></w:p></w:tc><w:tc><w:tcPr><w:noWrap/></w:tcPr><w:p><w:pPr/><w:r><w:rPr/><w:t xml:space="preserve">Ofrece análisis superficiales o generales y evidencia textual limitada o poco integrada.</w:t></w:r></w:p></w:tc><w:tc><w:tcPr><w:noWrap/></w:tcPr><w:p><w:pPr/><w:r><w:rPr/><w:t xml:space="preserve">Carece de análisis crítico y evidencia textual, afectando la validez del argumento.</w:t></w:r></w:p></w:tc></w:tr><w:tr><w:trPr/><w:tc><w:tcPr><w:noWrap/></w:tcPr><w:p><w:pPr/><w:r><w:rPr><w:b w:val="1"/><w:bCs w:val="1"/></w:rPr><w:t xml:space="preserve">5. Reflexión Metacognitiva y Uso Ético de IA</w:t></w:r><w:br/><w:r><w:rPr/><w:t xml:space="preserve">Demuestra conciencia sobre el propio proceso de escritura y aplica un uso ético y crítico de herramientas de inteligencia artificial.</w:t></w:r></w:p></w:tc><w:tc><w:tcPr><w:noWrap/></w:tcPr><w:p><w:pPr/><w:r><w:rPr/><w:t xml:space="preserve">Reflexiona críticamente sobre el proceso de escritura, identifica mejoras y documenta un uso responsable y transparente de IA.</w:t></w:r></w:p></w:tc><w:tc><w:tcPr><w:noWrap/></w:tcPr><w:p><w:pPr/><w:r><w:rPr/><w:t xml:space="preserve">Reconoce aspectos del proceso de escritura y muestra un uso ético de IA con alguna reflexión sobre su impacto.</w:t></w:r></w:p></w:tc><w:tc><w:tcPr><w:noWrap/></w:tcPr><w:p><w:pPr/><w:r><w:rPr/><w:t xml:space="preserve">Reflexión limitada o poco crítica sobre el proceso y el uso de IA, con escasa evidencia de conciencia ética.</w:t></w:r></w:p></w:tc><w:tc><w:tcPr><w:noWrap/></w:tcPr><w:p><w:pPr/><w:r><w:rPr/><w:t xml:space="preserve">No presenta reflexión metacognitiva ni considera aspectos éticos del uso de IA en su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2026-10-01T23:27:42-05:00</dcterms:created>
  <dcterms:modified xsi:type="dcterms:W3CDTF">2026-10-01T23:27:42-05:00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