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Prácticas Innovadoras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prácticas innovadoras de estudiantes de Licenciatura en Matemáticas, considerando aspectos técnicos, didácticos y socioemocionales, con especial énfasis en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Prácticas Innovadoras en Licenciatura en Matemáticas</w:t>
      </w:r>
    </w:p>
    <w:p>
      <w:pPr/>
      <w:r>
        <w:rPr/>
        <w:t xml:space="preserve">Esta rúbrica está diseñada para evaluar en tiempo real las prácticas innovadoras de estudiantes de Licenciatura en Matemáticas, considerando aspectos técnicos, didácticos y socioemocionales, con especial énfasis en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aplicación matemática</w:t>
            </w:r>
          </w:p>
        </w:tc>
        <w:tc>
          <w:tcPr>
            <w:noWrap/>
          </w:tcPr>
          <w:p>
            <w:pPr/>
            <w:r>
              <w:rPr/>
              <w:t xml:space="preserve">Uso de métodos o enfoques novedosos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métodos innovadores; se limita a procedimientos tradicionales.</w:t>
            </w:r>
          </w:p>
        </w:tc>
        <w:tc>
          <w:tcPr>
            <w:noWrap/>
          </w:tcPr>
          <w:p>
            <w:pPr/>
            <w:r>
              <w:rPr/>
              <w:t xml:space="preserve">Aplica métodos poco novedosos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innovadores,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métodos mayormente innovadores con buena creatividad.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propone enfoques matemáticos altamente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razonamiento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matemáticas de forma clara, lógica y precisa.</w:t>
            </w:r>
          </w:p>
        </w:tc>
        <w:tc>
          <w:tcPr>
            <w:noWrap/>
          </w:tcPr>
          <w:p>
            <w:pPr/>
            <w:r>
              <w:rPr/>
              <w:t xml:space="preserve">Razonamiento confuso, impreciso o erróneo.</w:t>
            </w:r>
          </w:p>
        </w:tc>
        <w:tc>
          <w:tcPr>
            <w:noWrap/>
          </w:tcPr>
          <w:p>
            <w:pPr/>
            <w:r>
              <w:rPr/>
              <w:t xml:space="preserve">Presenta razonamientos poco claros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Razonamiento aceptable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Razonamiento claro y mayormente preciso.</w:t>
            </w:r>
          </w:p>
        </w:tc>
        <w:tc>
          <w:tcPr>
            <w:noWrap/>
          </w:tcPr>
          <w:p>
            <w:pPr/>
            <w:r>
              <w:rPr/>
              <w:t xml:space="preserve">Razonamiento impecable, claro y preciso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Empleo adecuado y creativo de software o recursos digitales para apoyar la práctica matemática.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Aplica herramientas tecnológicas de forma funcional,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manera adecuada y creativa.</w:t>
            </w:r>
          </w:p>
        </w:tc>
        <w:tc>
          <w:tcPr>
            <w:noWrap/>
          </w:tcPr>
          <w:p>
            <w:pPr/>
            <w:r>
              <w:rPr/>
              <w:t xml:space="preserve">Integra herramientas tecnológicas de forma innovadora y altamente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constructiva en trabajos colaborativos.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constructiva.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favorece la dinámica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efectiva y respetuosa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atender las diferentes necesidades y estilos de aprendizaje del grupo.</w:t>
            </w:r>
          </w:p>
        </w:tc>
        <w:tc>
          <w:tcPr>
            <w:noWrap/>
          </w:tcPr>
          <w:p>
            <w:pPr/>
            <w:r>
              <w:rPr/>
              <w:t xml:space="preserve">Ignora o no reconoce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no las integra en la práctica.</w:t>
            </w:r>
          </w:p>
        </w:tc>
        <w:tc>
          <w:tcPr>
            <w:noWrap/>
          </w:tcPr>
          <w:p>
            <w:pPr/>
            <w:r>
              <w:rPr/>
              <w:t xml:space="preserve">Considera ciertas diferencias pero la atención es parcial.</w:t>
            </w:r>
          </w:p>
        </w:tc>
        <w:tc>
          <w:tcPr>
            <w:noWrap/>
          </w:tcPr>
          <w:p>
            <w:pPr/>
            <w:r>
              <w:rPr/>
              <w:t xml:space="preserve">Adapta la práctica para atender diversas necesidades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Integra estrategias inclusivas que responden a la diversidad de manera integral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 y equilibrada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Permite o genera exclusión o dominancia de algunos participantes.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forma desigual o inconsistente.</w:t>
            </w:r>
          </w:p>
        </w:tc>
        <w:tc>
          <w:tcPr>
            <w:noWrap/>
          </w:tcPr>
          <w:p>
            <w:pPr/>
            <w:r>
              <w:rPr/>
              <w:t xml:space="preserve">Busca la equidad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Fomenta una participación equitativa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Garantiza y promueve activamente la equidad en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excluyentes o irrespetuosos.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algunas omisiones en inclusión.</w:t>
            </w:r>
          </w:p>
        </w:tc>
        <w:tc>
          <w:tcPr>
            <w:noWrap/>
          </w:tcPr>
          <w:p>
            <w:pPr/>
            <w:r>
              <w:rPr/>
              <w:t xml:space="preserve">Actúa con respeto y promueve la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inclusión y respeto hacia toda diversidad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mejorar continuamente la propia práctica innovadora.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propuestas concretas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con propuestas básicas.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con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 y sistemática con planes efectivos de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2026-10-02T01:01:24-05:00</dcterms:created>
  <dcterms:modified xsi:type="dcterms:W3CDTF">2026-10-02T01:01:24-05:00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