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División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de primaria (6-11 años) en actividades relacionadas con la división de números y operaciones. Considera aspectos matemáticos, proceso, presentación y criterios de diversidad, equidad e inclusión para asegurar un aprendizaje justo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División de Números y Operaciones</w:t>
      </w:r>
    </w:p>
    <w:p>
      <w:pPr/>
      <w:r>
        <w:rPr/>
        <w:t xml:space="preserve">Esta rúbrica está diseñada para evaluar el desempeño integral de los estudiantes de primaria (6-11 años) en actividades relacionadas con la división de números y operaciones. Considera aspectos matemáticos, proceso, presentación y criterios de diversidad, equidad e inclusión para asegurar un aprendizaje justo y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la división como reparto o agrupación, explicando el proceso con claridad y usando ejemplos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operaciones de división planteadas, obteniendo resultados precisos y coherentes con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estrategias y procedimientos apropiados para dividir, como la división larga o reparto, adaptando la técnica según el nivel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ordenada y clara, facilitando la comprensión del proceso seguido y el resultado obtenido.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y compartir ideas con sus compañeros, respetando turnos y aportando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aprender y expresarse, mostrando empatía hacia compañeros con distintas habilidades o ritmos.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al aprendizaje</w:t>
            </w:r>
          </w:p>
        </w:tc>
        <w:tc>
          <w:tcPr>
            <w:noWrap/>
          </w:tcPr>
          <w:p>
            <w:pPr/>
            <w:r>
              <w:rPr/>
              <w:t xml:space="preserve">Utiliza los recursos y apoyos proporcionados para garantizar su participación activa, demostrando interés y esfuerzo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alternativas o explica sus respuestas con argumentos lógicos, evidenciando un pensamiento reflexivo sobre la división.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2026-10-02T05:24:52-05:00</dcterms:created>
  <dcterms:modified xsi:type="dcterms:W3CDTF">2026-10-02T05:24:52-05:00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