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Final de Farmacología Básica en Enfermería</w:t>
      </w:r>
    </w:p>
    <w:p/>
    <w:p>
      <w:pPr/>
      <w:r>
        <w:rPr>
          <w:color w:val="666666"/>
          <w:sz w:val="20"/>
          <w:szCs w:val="20"/>
          <w:i w:val="1"/>
          <w:iCs w:val="1"/>
        </w:rPr>
        <w:t xml:space="preserve">Rúbrica Holística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conocimiento integral de los estudiantes universitarios en farmacología básica mediante una evaluación final de 17 preguntas de opción única. Cada pregunta vale 0,25 puntos, con una calificación total que va de 0,0 a 5,0. Se asigna una única valoración global basada en el número total de respuestas correctas.</w:t>
      </w:r>
    </w:p>
    <w:p/>
    <w:p>
      <w:pPr/>
      <w:r>
        <w:rPr>
          <w:color w:val="2b6cb0"/>
          <w:sz w:val="28"/>
          <w:szCs w:val="28"/>
          <w:b w:val="1"/>
          <w:bCs w:val="1"/>
        </w:rPr>
        <w:t xml:space="preserve">Rúbrica</w:t>
      </w:r>
    </w:p>
    <w:p>
      <w:pPr/>
      <w:r>
        <w:rPr/>
        <w:t xml:space="preserve">Rúbrica Holística para Evaluación Final de Farmacología Básica en Enfermería</w:t>
      </w:r>
    </w:p>
    <w:p>
      <w:pPr/>
      <w:r>
        <w:rPr/>
        <w:t xml:space="preserve">Esta rúbrica está diseñada para evaluar el conocimiento integral de los estudiantes universitarios en farmacología básica mediante una evaluación final de 17 preguntas de opción única. Cada pregunta vale 0,25 puntos, con una calificación total que va de 0,0 a 5,0. Se asigna una única valoración global basada en el número total de respuestas correctas.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Dominio del contenido farmacológico básico</w:t>
            </w:r>
          </w:p>
        </w:tc>
        <w:tc>
          <w:tcPr>
            <w:noWrap/>
          </w:tcPr>
          <w:p>
            <w:pPr/>
            <w:r>
              <w:rPr/>
              <w:t xml:space="preserve">        Excelente: 17 respuestas correctas (5,0 puntos)</w:t>
            </w:r>
            <w:br/>
            <w:r>
              <w:rPr/>
              <w:t xml:space="preserve">        Muy bueno: 14-16 respuestas correctas (4,0 - 4,75 puntos)</w:t>
            </w:r>
            <w:br/>
            <w:r>
              <w:rPr/>
              <w:t xml:space="preserve">        Bueno: 11-13 respuestas correctas (2,75 - 3,25 puntos)</w:t>
            </w:r>
            <w:br/>
            <w:r>
              <w:rPr/>
              <w:t xml:space="preserve">        Aceptable: 8-10 respuestas correctas (2,0 - 2,5 puntos)</w:t>
            </w:r>
            <w:br/>
            <w:r>
              <w:rPr/>
              <w:t xml:space="preserve">        Insuficiente: Menos de 8 respuestas correctas (0,0 - 1,75 puntos)      </w:t>
            </w:r>
          </w:p>
        </w:tc>
        <w:tc>
          <w:tcPr>
            <w:noWrap/>
          </w:tcPr>
          <w:p>
            <w:pPr/>
            <w:r>
              <w:rPr/>
              <w:t xml:space="preserve">Repasa los conceptos clave y fortalece la comprensión de los temas fundamentales de farmacología.</w:t>
            </w:r>
          </w:p>
        </w:tc>
      </w:tr>
      <w:tr>
        <w:trPr/>
        <w:tc>
          <w:tcPr>
            <w:noWrap/>
          </w:tcPr>
          <w:p>
            <w:pPr/>
            <w:r>
              <w:rPr/>
              <w:t xml:space="preserve">Precisión en la selección de respuestas</w:t>
            </w:r>
          </w:p>
        </w:tc>
        <w:tc>
          <w:tcPr>
            <w:noWrap/>
          </w:tcPr>
          <w:p>
            <w:pPr/>
            <w:r>
              <w:rPr/>
              <w:t xml:space="preserve">        Todas las respuestas seleccionadas son correctas</w:t>
            </w:r>
            <w:br/>
            <w:r>
              <w:rPr/>
              <w:t xml:space="preserve">        Algunas respuestas incorrectas o sin responder, disminuyendo la calificación proporcionalmente      </w:t>
            </w:r>
          </w:p>
        </w:tc>
        <w:tc>
          <w:tcPr>
            <w:noWrap/>
          </w:tcPr>
          <w:p>
            <w:pPr/>
            <w:r>
              <w:rPr/>
              <w:t xml:space="preserve">Presta atención a los detalles y lee cuidadosamente cada pregunta para mejorar la precisión.</w:t>
            </w:r>
          </w:p>
        </w:tc>
      </w:tr>
      <w:tr>
        <w:trPr/>
        <w:tc>
          <w:tcPr>
            <w:noWrap/>
          </w:tcPr>
          <w:p>
            <w:pPr/>
            <w:r>
              <w:rPr/>
              <w:t xml:space="preserve">Comprensión de efectos y usos de medicamentos</w:t>
            </w:r>
          </w:p>
        </w:tc>
        <w:tc>
          <w:tcPr>
            <w:noWrap/>
          </w:tcPr>
          <w:p>
            <w:pPr/>
            <w:r>
              <w:rPr/>
              <w:t xml:space="preserve">        Respuestas correctas reflejan comprensión clara y aplicada</w:t>
            </w:r>
            <w:br/>
            <w:r>
              <w:rPr/>
              <w:t xml:space="preserve">        Respuestas incorrectas indican confusión o falta de conocimiento específico      </w:t>
            </w:r>
          </w:p>
        </w:tc>
        <w:tc>
          <w:tcPr>
            <w:noWrap/>
          </w:tcPr>
          <w:p>
            <w:pPr/>
            <w:r>
              <w:rPr/>
              <w:t xml:space="preserve">Estudia los mecanismos de acción y aplicaciones clínicas para mejorar la comprensión.</w:t>
            </w:r>
          </w:p>
        </w:tc>
      </w:tr>
      <w:tr>
        <w:trPr/>
        <w:tc>
          <w:tcPr>
            <w:noWrap/>
          </w:tcPr>
          <w:p>
            <w:pPr/>
            <w:r>
              <w:rPr/>
              <w:t xml:space="preserve">Aplicación de principios farmacocinéticos y farmacodinámicos</w:t>
            </w:r>
          </w:p>
        </w:tc>
        <w:tc>
          <w:tcPr>
            <w:noWrap/>
          </w:tcPr>
          <w:p>
            <w:pPr/>
            <w:r>
              <w:rPr/>
              <w:t xml:space="preserve">        Respuestas correctas muestran integración adecuada de conceptos</w:t>
            </w:r>
            <w:br/>
            <w:r>
              <w:rPr/>
              <w:t xml:space="preserve">        Respuestas incorrectas indican dificultades para aplicar teoría básica      </w:t>
            </w:r>
          </w:p>
        </w:tc>
        <w:tc>
          <w:tcPr>
            <w:noWrap/>
          </w:tcPr>
          <w:p>
            <w:pPr/>
            <w:r>
              <w:rPr/>
              <w:t xml:space="preserve">Refuerza el aprendizaje práctico y conceptual de estos principios para mejores resultados.</w:t>
            </w:r>
          </w:p>
        </w:tc>
      </w:tr>
      <w:tr>
        <w:trPr/>
        <w:tc>
          <w:tcPr>
            <w:noWrap/>
          </w:tcPr>
          <w:p>
            <w:pPr/>
            <w:r>
              <w:rPr/>
              <w:t xml:space="preserve">Identificación de contraindicaciones y efectos adversos</w:t>
            </w:r>
          </w:p>
        </w:tc>
        <w:tc>
          <w:tcPr>
            <w:noWrap/>
          </w:tcPr>
          <w:p>
            <w:pPr/>
            <w:r>
              <w:rPr/>
              <w:t xml:space="preserve">        Respuestas correctas demuestran conocimiento claro de riesgos y precauciones</w:t>
            </w:r>
            <w:br/>
            <w:r>
              <w:rPr/>
              <w:t xml:space="preserve">        Respuestas incorrectas sugieren falta de atención a detalles críticos      </w:t>
            </w:r>
          </w:p>
        </w:tc>
        <w:tc>
          <w:tcPr>
            <w:noWrap/>
          </w:tcPr>
          <w:p>
            <w:pPr/>
            <w:r>
              <w:rPr/>
              <w:t xml:space="preserve">Profundiza en la seguridad del paciente y manejo de medicamentos para evitar errores.</w:t>
            </w:r>
          </w:p>
        </w:tc>
      </w:tr>
      <w:tr>
        <w:trPr/>
        <w:tc>
          <w:tcPr>
            <w:noWrap/>
          </w:tcPr>
          <w:p>
            <w:pPr/>
            <w:r>
              <w:rPr/>
              <w:t xml:space="preserve">Capacidad para distinguir entre diferentes clases de fármacos</w:t>
            </w:r>
          </w:p>
        </w:tc>
        <w:tc>
          <w:tcPr>
            <w:noWrap/>
          </w:tcPr>
          <w:p>
            <w:pPr/>
            <w:r>
              <w:rPr/>
              <w:t xml:space="preserve">        Respuestas correctas permiten diferenciar claramente entre clases farmacológicas</w:t>
            </w:r>
            <w:br/>
            <w:r>
              <w:rPr/>
              <w:t xml:space="preserve">        Respuestas incorrectas reflejan confusión entre tipos de medicamentos      </w:t>
            </w:r>
          </w:p>
        </w:tc>
        <w:tc>
          <w:tcPr>
            <w:noWrap/>
          </w:tcPr>
          <w:p>
            <w:pPr/>
            <w:r>
              <w:rPr/>
              <w:t xml:space="preserve">Estudia las características y usos de cada clase para mejorar la diferenciación.</w:t>
            </w:r>
          </w:p>
        </w:tc>
      </w:tr>
      <w:tr>
        <w:trPr/>
        <w:tc>
          <w:tcPr>
            <w:noWrap/>
          </w:tcPr>
          <w:p>
            <w:pPr/>
            <w:r>
              <w:rPr/>
              <w:t xml:space="preserve">Tiempo y manejo del examen</w:t>
            </w:r>
          </w:p>
        </w:tc>
        <w:tc>
          <w:tcPr>
            <w:noWrap/>
          </w:tcPr>
          <w:p>
            <w:pPr/>
            <w:r>
              <w:rPr/>
              <w:t xml:space="preserve">        Todas las preguntas respondidas dentro del tiempo asignado</w:t>
            </w:r>
            <w:br/>
            <w:r>
              <w:rPr/>
              <w:t xml:space="preserve">        Preguntas sin responder implican pérdida de puntos      </w:t>
            </w:r>
          </w:p>
        </w:tc>
        <w:tc>
          <w:tcPr>
            <w:noWrap/>
          </w:tcPr>
          <w:p>
            <w:pPr/>
            <w:r>
              <w:rPr/>
              <w:t xml:space="preserve">Practica la gestión del tiempo para asegurar la respuesta a todas las preguntas.</w:t>
            </w:r>
          </w:p>
        </w:tc>
      </w:tr>
      <w:tr>
        <w:trPr/>
        <w:tc>
          <w:tcPr>
            <w:noWrap/>
          </w:tcPr>
          <w:p>
            <w:pPr/>
            <w:r>
              <w:rPr/>
              <w:t xml:space="preserve">Atención y cuidado en la selección de opciones</w:t>
            </w:r>
          </w:p>
        </w:tc>
        <w:tc>
          <w:tcPr>
            <w:noWrap/>
          </w:tcPr>
          <w:p>
            <w:pPr/>
            <w:r>
              <w:rPr/>
              <w:t xml:space="preserve">        Respuestas cuidadosas y bien pensadas</w:t>
            </w:r>
            <w:br/>
            <w:r>
              <w:rPr/>
              <w:t xml:space="preserve">        Respuestas apresuradas o sin análisis previo      </w:t>
            </w:r>
          </w:p>
        </w:tc>
        <w:tc>
          <w:tcPr>
            <w:noWrap/>
          </w:tcPr>
          <w:p>
            <w:pPr/>
            <w:r>
              <w:rPr/>
              <w:t xml:space="preserve">Toma un momento para reflexionar sobre cada pregunta antes de responder.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2026-10-02T05:14:49-05:00</dcterms:created>
  <dcterms:modified xsi:type="dcterms:W3CDTF">2026-10-02T05:14:49-05:00</dcterms:modified>
</cp:coreProperties>
</file>

<file path=docProps/custom.xml><?xml version="1.0" encoding="utf-8"?>
<Properties xmlns="http://schemas.openxmlformats.org/officeDocument/2006/custom-properties" xmlns:vt="http://schemas.openxmlformats.org/officeDocument/2006/docPropsVTypes"/>
</file>