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Farmacología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examen de farmacología aplicado a estudiantes universitarios de enfermería. El examen consta de 20 preguntas, incluyendo preguntas de opción múltiple, de relación de columnas y preguntas abiertas. Se asigna una calificación global basada en el desempeño general en el examen, considerando la cantidad de respuestas correctas, el análisis crítico en preguntas abiertas y la integridad en la realización del examen.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Farmacología en Enfermería</w:t>
      </w:r>
    </w:p>
    <w:p>
      <w:pPr/>
      <w:r>
        <w:rPr/>
        <w:t xml:space="preserve">Esta rúbrica evalúa el examen de farmacología aplicado a estudiantes universitarios de enfermería. El examen consta de 20 preguntas, incluyendo preguntas de opción múltiple, de relación de columnas y preguntas abiertas. Se asigna una calificación global basada en el desempeño general en el examen, considerando la cantidad de respuestas correctas, el análisis crítico en preguntas abiertas y la integridad en la realización del examen.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respuestas de opción múltiple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correctamente al menos 75% (15 o más) de las preguntas de opción múltiple, demostrando comprensión adecuada de los contenidos farmacológicos.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Relacionar columna izquierda con derecha (Pregunta 1)</w:t>
            </w:r>
          </w:p>
        </w:tc>
        <w:tc>
          <w:tcPr>
            <w:noWrap/>
          </w:tcPr>
          <w:p>
            <w:pPr/>
            <w:r>
              <w:rPr/>
              <w:t xml:space="preserve">Realiza la asociación correcta de todos los ítems presentados, demostrando conocimiento claro y preciso de las correspondencias farmacológicas.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en pregunta abierta 17 (Botiquín y ampolla no identificada)</w:t>
            </w:r>
          </w:p>
        </w:tc>
        <w:tc>
          <w:tcPr>
            <w:noWrap/>
          </w:tcPr>
          <w:p>
            <w:pPr/>
            <w:r>
              <w:rPr/>
              <w:t xml:space="preserve">Describe claramente las acciones a tomar y menciona al menos tres razones fundamentadas por las cuales no se debe usar la ampolla, mostrando pensamiento crítico y aplicación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en pregunta abierta 18 (Selección de medicamento para dolor muscular)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menos cuatro datos relevantes que se deben investigar antes de seleccionar un medicamento, evidenciando comprensión de seguridad y precauciones farmacológicas.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contenido farmacológico</w:t>
            </w:r>
          </w:p>
        </w:tc>
        <w:tc>
          <w:tcPr>
            <w:noWrap/>
          </w:tcPr>
          <w:p>
            <w:pPr/>
            <w:r>
              <w:rPr/>
              <w:t xml:space="preserve">Demuestra dominio integral de los temas abordados en el examen, reflejado en respuestas coherentes y fundamentadas en todas las preguntas.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respuestas abiertas</w:t>
            </w:r>
          </w:p>
        </w:tc>
        <w:tc>
          <w:tcPr>
            <w:noWrap/>
          </w:tcPr>
          <w:p>
            <w:pPr/>
            <w:r>
              <w:rPr/>
              <w:t xml:space="preserve">Las respuestas escritas son claras, bien estructuradas y coherentes, facilitando la comprensión de las ideas y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en la realización del examen</w:t>
            </w:r>
          </w:p>
        </w:tc>
        <w:tc>
          <w:tcPr>
            <w:noWrap/>
          </w:tcPr>
          <w:p>
            <w:pPr/>
            <w:r>
              <w:rPr/>
              <w:t xml:space="preserve">Contesta todas las preguntas del examen, incluyendo las abiertas, sin omisiones, demostrando responsabilidad académica.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normativa del examen (única respuesta por pregunta)</w:t>
            </w:r>
          </w:p>
        </w:tc>
        <w:tc>
          <w:tcPr>
            <w:noWrap/>
          </w:tcPr>
          <w:p>
            <w:pPr/>
            <w:r>
              <w:rPr/>
              <w:t xml:space="preserve">Marca únicamente una respuesta en cada pregunta de opción múltiple y cumple con las indicaciones del examen, evidenciando atención a las instrucciones.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2026-10-02T02:14:05-05:00</dcterms:created>
  <dcterms:modified xsi:type="dcterms:W3CDTF">2026-10-02T02:14:05-05:00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