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Cartel sobre Vape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equipo de 4 personas, donde se crea un cartel que incluya al menos 4 figuras geométricas diferentes, relacionándolas con el uso del vape y sus consecuencias, promoviendo la responsabilidad grupal y el entendimiento del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Cartel sobre Vape y Figuras Geométricas</w:t>
      </w:r>
    </w:p>
    <w:p>
      <w:pPr/>
      <w:r>
        <w:rPr/>
        <w:t xml:space="preserve">Lista de Verificación para evaluar el trabajo en equipo de 4 personas, donde se crea un cartel que incluya al menos 4 figuras geométricas diferentes, relacionándolas con el uso del vape y sus consecuencias, promoviendo la responsabilidad grupal y el entendimiento del álgebra.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El cartel contiene al menos 4 figuras geométricas diferentes correctamente identificadas.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el uso del vape</w:t>
            </w:r>
          </w:p>
        </w:tc>
        <w:tc>
          <w:tcPr>
            <w:noWrap/>
          </w:tcPr>
          <w:p>
            <w:pPr/>
            <w:r>
              <w:rPr/>
              <w:t xml:space="preserve">El contenido del cartel hace referencia clara y pertinente al uso del vape y sus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de álgebra</w:t>
            </w:r>
          </w:p>
        </w:tc>
        <w:tc>
          <w:tcPr>
            <w:noWrap/>
          </w:tcPr>
          <w:p>
            <w:pPr/>
            <w:r>
              <w:rPr/>
              <w:t xml:space="preserve">Se muestra alguna relación o explicación matemática vinculada con álgebra en 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El cartel está bien organizado, con texto y figuras que facilitan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visible entre los 4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grupal</w:t>
            </w:r>
          </w:p>
        </w:tc>
        <w:tc>
          <w:tcPr>
            <w:noWrap/>
          </w:tcPr>
          <w:p>
            <w:pPr/>
            <w:r>
              <w:rPr/>
              <w:t xml:space="preserve">El cartel refleja un compromiso responsable con el tema y el trabajo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Uso creativo de colores, formas y textos para captar la atención y reforzar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cartel no presenta errores ortográficos ni gramaticales que dificulten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2026-10-02T00:48:42-05:00</dcterms:created>
  <dcterms:modified xsi:type="dcterms:W3CDTF">2026-10-02T00:48:42-05:00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