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Evaluación del Proyecto: Altar o Tumba con Biografía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producción de un altar o tumba acompañado de una biografía en inglés, utilizando tiempos verbales adecuados y promoviendo la reflexión intercultural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Evaluación del Proyecto: Altar o Tumba con Biografía en Inglés</w:t>
      </w:r>
    </w:p>
    <w:p>
      <w:pPr/>
      <w:r>
        <w:rPr/>
        <w:t xml:space="preserve">Esta rúbrica evalúa de manera integral la producción de un altar o tumba acompañado de una biografía en inglés, utilizando tiempos verbales adecuados y promoviendo la reflexión intercultural en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Producto artístico (Altar o Tumba)</w:t>
            </w:r>
          </w:p>
        </w:tc>
        <w:tc>
          <w:tcPr>
            <w:noWrap/>
          </w:tcPr>
          <w:p>
            <w:pPr/>
            <w:r>
              <w:rPr/>
              <w:t xml:space="preserve">El altar o tumba está elaborado con creatividad, detalle y reflejando claramente la temática del Día de Muertos; se valora la originalidad y presentación visual (10 puntos).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Biografía en inglés</w:t>
            </w:r>
          </w:p>
        </w:tc>
        <w:tc>
          <w:tcPr>
            <w:noWrap/>
          </w:tcPr>
          <w:p>
            <w:pPr/>
            <w:r>
              <w:rPr/>
              <w:t xml:space="preserve">La biografía es completa, coherente y clara, aportando información relevante sobre la persona representada (20 puntos).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Simple Present</w:t>
            </w:r>
          </w:p>
        </w:tc>
        <w:tc>
          <w:tcPr>
            <w:noWrap/>
          </w:tcPr>
          <w:p>
            <w:pPr/>
            <w:r>
              <w:rPr/>
              <w:t xml:space="preserve">Se emplea correctamente el tiempo presente simple para describir hechos y características actuales (10 puntos).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Simple Past</w:t>
            </w:r>
          </w:p>
        </w:tc>
        <w:tc>
          <w:tcPr>
            <w:noWrap/>
          </w:tcPr>
          <w:p>
            <w:pPr/>
            <w:r>
              <w:rPr/>
              <w:t xml:space="preserve">Se utiliza adecuadamente el pasado simple para narrar eventos o hechos históricos en la biografía (10 puntos).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Verb to Be</w:t>
            </w:r>
          </w:p>
        </w:tc>
        <w:tc>
          <w:tcPr>
            <w:noWrap/>
          </w:tcPr>
          <w:p>
            <w:pPr/>
            <w:r>
              <w:rPr/>
              <w:t xml:space="preserve">El verbo "to be" se aplica correctamente en sus formas correspondientes, manteniendo la concordancia gramatical (10 puntos).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México–Estados Unidos</w:t>
            </w:r>
          </w:p>
        </w:tc>
        <w:tc>
          <w:tcPr>
            <w:noWrap/>
          </w:tcPr>
          <w:p>
            <w:pPr/>
            <w:r>
              <w:rPr/>
              <w:t xml:space="preserve">Se incluye una comparación clara y pertinente entre las tradiciones o costumbres relacionadas con el Día de Muertos en México y algún aspecto cultural de Estados Unidos (10 puntos).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utiliza un inglés comprensible, demostrando seguridad y dominio del tema (10 puntos).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intercultural y reflexión</w:t>
            </w:r>
          </w:p>
        </w:tc>
        <w:tc>
          <w:tcPr>
            <w:noWrap/>
          </w:tcPr>
          <w:p>
            <w:pPr/>
            <w:r>
              <w:rPr/>
              <w:t xml:space="preserve">Se evidencia una actitud respetuosa hacia las culturas involucradas y una reflexión personal sobre la importancia de la diversidad cultural (5 puntos).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2026-10-02T02:50:35-05:00</dcterms:created>
  <dcterms:modified xsi:type="dcterms:W3CDTF">2026-10-02T02:50:35-05:00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