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Asistencia en Salud Bucal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educación técnica/tecnológica en el área de asistencia en salud bucal. Se valoran aspectos fundamentales relacionados con la intervención, conocimiento, habilidades y actitud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Asistencia en Salud Bucal - Enfermería</w:t>
      </w:r>
    </w:p>
    <w:p>
      <w:pPr/>
      <w:r>
        <w:rPr/>
        <w:t xml:space="preserve">Esta rúbrica está diseñada para evaluar de manera detallada el desempeño de los estudiantes de educación técnica/tecnológica en el área de asistencia en salud bucal. Se valoran aspectos fundamentales relacionados con la intervención, conocimiento, habilidades y actitud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bucal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explica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errores significativos y falta de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higiene bucal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correctamente, siguiendo protocolos establecidos con destreza y cuidado.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precisión aceptable, aunque con pequeños errores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adecuadamente, presenta errores frecuentes o incumple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empática y efectiva, adaptándose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menor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comunicarse, causando confusión o falta de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promoción de la salud bucal</w:t>
            </w:r>
          </w:p>
        </w:tc>
        <w:tc>
          <w:tcPr>
            <w:noWrap/>
          </w:tcPr>
          <w:p>
            <w:pPr/>
            <w:r>
              <w:rPr/>
              <w:t xml:space="preserve">Elabora y ejecuta planes preventivos completos, educando al paciente con eficacia.</w:t>
            </w:r>
          </w:p>
        </w:tc>
        <w:tc>
          <w:tcPr>
            <w:noWrap/>
          </w:tcPr>
          <w:p>
            <w:pPr/>
            <w:r>
              <w:rPr/>
              <w:t xml:space="preserve">Promueve la salud bucal con planes básicos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promueve adecuadamente la prevención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signos de patologías bucales</w:t>
            </w:r>
          </w:p>
        </w:tc>
        <w:tc>
          <w:tcPr>
            <w:noWrap/>
          </w:tcPr>
          <w:p>
            <w:pPr/>
            <w:r>
              <w:rPr/>
              <w:t xml:space="preserve">Detecta oportunamente y describe con precisión signos y factores de riesgo.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signos,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signos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y mantiene los materiales y equipos de forma segura y eficiente.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pero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los materiales, poniendo en riesgo la seguridad o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compañeros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participación limitada o poco proactiva.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en tiempo y forma,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actividades, con retrasos o faltas ocasionales.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y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2026-10-02T04:28:47-05:00</dcterms:created>
  <dcterms:modified xsi:type="dcterms:W3CDTF">2026-10-02T04:28:47-05:00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