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en Redacción de Competencias de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propia redacción o la de sus compañeros sobre competencias en educación general, aplicando conocimientos adquiridos. Incluye criterios claros y específicos,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en Redacción de Competencias de Educación General</w:t>
      </w:r>
    </w:p>
    <w:p>
      <w:pPr/>
      <w:r>
        <w:rPr/>
        <w:t xml:space="preserve">Esta rúbrica está diseñada para que estudiantes universitarios evalúen su propia redacción o la de sus compañeros sobre competencias en educación general, aplicando conocimientos adquiridos. Incluye criterios claros y específicos, con un enfoque en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redacción de la competencia</w:t>
            </w:r>
          </w:p>
        </w:tc>
        <w:tc>
          <w:tcPr>
            <w:noWrap/>
          </w:tcPr>
          <w:p>
            <w:pPr/>
            <w:r>
              <w:rPr/>
              <w:t xml:space="preserve">La competencia está redactada de forma clara, precisa y comprensible, facilitando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ambigua o poco precisa, dificultando la comprensión de la competencia.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los objetivos de educación general</w:t>
            </w:r>
          </w:p>
        </w:tc>
        <w:tc>
          <w:tcPr>
            <w:noWrap/>
          </w:tcPr>
          <w:p>
            <w:pPr/>
            <w:r>
              <w:rPr/>
              <w:t xml:space="preserve">La competencia está alineada claramente con los objetivos de educación general establecidos.</w:t>
            </w:r>
          </w:p>
        </w:tc>
        <w:tc>
          <w:tcPr>
            <w:noWrap/>
          </w:tcPr>
          <w:p>
            <w:pPr/>
            <w:r>
              <w:rPr/>
              <w:t xml:space="preserve">La competencia no refleja o está desconectada de los objetivos de educación general.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de acción para describir la competencia</w:t>
            </w:r>
          </w:p>
        </w:tc>
        <w:tc>
          <w:tcPr>
            <w:noWrap/>
          </w:tcPr>
          <w:p>
            <w:pPr/>
            <w:r>
              <w:rPr/>
              <w:t xml:space="preserve">Emplea verbos de acción adecuados que describen claramente lo que se espera del estudiante.</w:t>
            </w:r>
          </w:p>
        </w:tc>
        <w:tc>
          <w:tcPr>
            <w:noWrap/>
          </w:tcPr>
          <w:p>
            <w:pPr/>
            <w:r>
              <w:rPr/>
              <w:t xml:space="preserve">Utiliza verbos inadecuados o genéricos que no especifican las acciones esperadas.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criterios medibles en la competencia</w:t>
            </w:r>
          </w:p>
        </w:tc>
        <w:tc>
          <w:tcPr>
            <w:noWrap/>
          </w:tcPr>
          <w:p>
            <w:pPr/>
            <w:r>
              <w:rPr/>
              <w:t xml:space="preserve">La competencia incluye criterios observables y medibles para evaluar el desempeño.</w:t>
            </w:r>
          </w:p>
        </w:tc>
        <w:tc>
          <w:tcPr>
            <w:noWrap/>
          </w:tcPr>
          <w:p>
            <w:pPr/>
            <w:r>
              <w:rPr/>
              <w:t xml:space="preserve">Falta criterios claros o medibles para evaluar la competencia.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Cultural y Contextual</w:t>
            </w:r>
          </w:p>
        </w:tc>
        <w:tc>
          <w:tcPr>
            <w:noWrap/>
          </w:tcPr>
          <w:p>
            <w:pPr/>
            <w:r>
              <w:rPr/>
              <w:t xml:space="preserve">La redacción incluye reconocimiento y respeto por diversas culturas y contextos.</w:t>
            </w:r>
          </w:p>
        </w:tc>
        <w:tc>
          <w:tcPr>
            <w:noWrap/>
          </w:tcPr>
          <w:p>
            <w:pPr/>
            <w:r>
              <w:rPr/>
              <w:t xml:space="preserve">No toma en cuenta la diversidad cultural ni las diferentes realidades de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lenguaje y enfoque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que promueve igualdad y evita sesgos o estereotipos.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 o que puede reforzar desigualdades o estereotipos.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inclusión para todos los estudiantes</w:t>
            </w:r>
          </w:p>
        </w:tc>
        <w:tc>
          <w:tcPr>
            <w:noWrap/>
          </w:tcPr>
          <w:p>
            <w:pPr/>
            <w:r>
              <w:rPr/>
              <w:t xml:space="preserve">La competencia contempla la participación y el desarrollo de habilidades en estudiantes con diferentes capacidades y necesidades.</w:t>
            </w:r>
          </w:p>
        </w:tc>
        <w:tc>
          <w:tcPr>
            <w:noWrap/>
          </w:tcPr>
          <w:p>
            <w:pPr/>
            <w:r>
              <w:rPr/>
              <w:t xml:space="preserve">Ignora o excluye explícita o implícitamente a estudiantes con diversas capacidades o necesidades.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general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con estructura lógica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texto presenta desorganización, errores frecuentes de ortografía o gramática que afectan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2026-10-01T23:21:27-05:00</dcterms:created>
  <dcterms:modified xsi:type="dcterms:W3CDTF">2026-10-01T23:21:27-05:00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