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literal e inferencial de textos narrativos en estudiantes de secundaria (12-15 años). Incluye criterios claros y específicos que permiten identificar fortalezas y áreas de mejora, y considera aspectos de Diversidad, Equidad e Inclusión (DEI) para promover un ambiente educativo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en Literatura</w:t>
      </w:r>
    </w:p>
    <w:p>
      <w:pPr/>
      <w:r>
        <w:rPr/>
        <w:t xml:space="preserve">Esta rúbrica está diseñada para evaluar la comprensión literal e inferencial de textos narrativos en estudiantes de secundaria (12-15 años). Incluye criterios claros y específicos que permiten identificar fortalezas y áreas de mejora, y considera aspectos de Diversidad, Equidad e Inclusión (DEI) para promover un ambiente educativo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literal: Identificación de hechos y detalles explícitos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todos los hechos y detalles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y detalles explícitos,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hechos y detalles explícitos, aunque con cierta confusión o incompletitud.</w:t>
            </w:r>
          </w:p>
        </w:tc>
        <w:tc>
          <w:tcPr>
            <w:noWrap/>
          </w:tcPr>
          <w:p>
            <w:pPr/>
            <w:r>
              <w:rPr/>
              <w:t xml:space="preserve">Reconoce pocos hechos y detalles explícitos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hechos y detalles explícitos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inferencial: Deducción de ideas implícitas y relaciones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claras, lógicas y bien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en la mayoría de los casos, con razonamientos apropiados.</w:t>
            </w:r>
          </w:p>
        </w:tc>
        <w:tc>
          <w:tcPr>
            <w:noWrap/>
          </w:tcPr>
          <w:p>
            <w:pPr/>
            <w:r>
              <w:rPr/>
              <w:t xml:space="preserve">Alcanza inferencias básicas, aunque con razonamientos poco profundos o parciales.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inferir ideas, con razonamientos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de forma errónea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mensaje y tema central</w:t>
            </w:r>
          </w:p>
        </w:tc>
        <w:tc>
          <w:tcPr>
            <w:noWrap/>
          </w:tcPr>
          <w:p>
            <w:pPr/>
            <w:r>
              <w:rPr/>
              <w:t xml:space="preserve">Comprende e interpreta el mensaje y tema central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mensaje y tema central,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mensaje y tema central,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Confunde o interpreta erróneamente el mensaje y tema central.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 mensaje ni el tema central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personajes y explica claramente sus motivaciones.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principales y ofrece una explicación adecuada de sus motivaciones.</w:t>
            </w:r>
          </w:p>
        </w:tc>
        <w:tc>
          <w:tcPr>
            <w:noWrap/>
          </w:tcPr>
          <w:p>
            <w:pPr/>
            <w:r>
              <w:rPr/>
              <w:t xml:space="preserve">Reconoce personajes, pero su explicación sobre motivaciones es limitada o parcial.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y sus motivaciones son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reconoce personajes ni sus motivaciones.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y lenguaje contextual</w:t>
            </w:r>
          </w:p>
        </w:tc>
        <w:tc>
          <w:tcPr>
            <w:noWrap/>
          </w:tcPr>
          <w:p>
            <w:pPr/>
            <w:r>
              <w:rPr/>
              <w:t xml:space="preserve">Utiliza y reconoce el vocabulario del texto con precisión y en contexto adecuado.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y lo usa en contexto adecuado.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vocabulario, con algunos errores en el contexto.</w:t>
            </w:r>
          </w:p>
        </w:tc>
        <w:tc>
          <w:tcPr>
            <w:noWrap/>
          </w:tcPr>
          <w:p>
            <w:pPr/>
            <w:r>
              <w:rPr/>
              <w:t xml:space="preserve">Reconoce poco vocabulario y lo usa incorrectamente en el contexto.</w:t>
            </w:r>
          </w:p>
        </w:tc>
        <w:tc>
          <w:tcPr>
            <w:noWrap/>
          </w:tcPr>
          <w:p>
            <w:pPr/>
            <w:r>
              <w:rPr/>
              <w:t xml:space="preserve">No reconoce el vocabulario relevante ni lo utiliza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relacionar el texto con experiencias propias y culturales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pertinentes entre el texto y sus propias experiencias o contexto cultural.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o contexto cultural de forma adecuada.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básicas, aunque poco elaboradas ni siempre pertinentes.</w:t>
            </w:r>
          </w:p>
        </w:tc>
        <w:tc>
          <w:tcPr>
            <w:noWrap/>
          </w:tcPr>
          <w:p>
            <w:pPr/>
            <w:r>
              <w:rPr/>
              <w:t xml:space="preserve">Establece pocas o inadecuadas relaciones entre el texto y experiencias personales o culturales.</w:t>
            </w:r>
          </w:p>
        </w:tc>
        <w:tc>
          <w:tcPr>
            <w:noWrap/>
          </w:tcPr>
          <w:p>
            <w:pPr/>
            <w:r>
              <w:rPr/>
              <w:t xml:space="preserve">No logra conectar el texto con ninguna experiencia personal o contexto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de perspectivas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diversas culturas y perspectivas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de perspectivas en el texto.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diversidad, pero sin profundizar en su valoración.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o valorar la diversidad cultural y de perspectivas.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hacia la diversidad cultural o de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equitativa en actividades de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 con todas las voces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y respeta las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respeto limitado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interfiere en la dinámica inclusiva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discriminan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2026-10-02T06:25:29-05:00</dcterms:created>
  <dcterms:modified xsi:type="dcterms:W3CDTF">2026-10-02T06:25:29-05:00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