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Placas Tectónicas y Relieve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y comprensión de los estudiantes acerca de la relación entre las placas tectónicas y las formas del relieve en México, mediante la comparación de mapas físicos y geológicos.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Placas Tectónicas y Relieve en México</w:t>
      </w:r>
    </w:p>
    <w:p>
      <w:pPr/>
      <w:r>
        <w:rPr/>
        <w:t xml:space="preserve">Esta rúbrica evalúa el análisis y comprensión de los estudiantes acerca de la relación entre las placas tectónicas y las formas del relieve en México, mediante la comparación de mapas físicos y geológicos.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cadenas montañosas en el mapa físico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principales cadenas montañosas y las describe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principales cadenas montañosas con descripción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cadenas montañosas, pero con confusiones o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principales cadenas montañosas.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zonas de interacción de placas en el mapa geológico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zonas de interacción de placas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zonas de interacción con información general correcta.</w:t>
            </w:r>
          </w:p>
        </w:tc>
        <w:tc>
          <w:tcPr>
            <w:noWrap/>
          </w:tcPr>
          <w:p>
            <w:pPr/>
            <w:r>
              <w:rPr/>
              <w:t xml:space="preserve">Reconoce algunas zonas de interacción, pero con errores o confusión en su ubicación o características.</w:t>
            </w:r>
          </w:p>
        </w:tc>
        <w:tc>
          <w:tcPr>
            <w:noWrap/>
          </w:tcPr>
          <w:p>
            <w:pPr/>
            <w:r>
              <w:rPr/>
              <w:t xml:space="preserve">No reconoce las zonas de interacción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coincidencia entre zonas montañosas y límites de placas tectónicas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coinciden las zonas montañosas con los límites o interacciones de placas.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manera general,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limitada o confusa,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incorrectas sobre la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movimiento de placas y formación de montañas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proceso tectónico que genera montañas, demostrando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de forma básica o con conceptos imprecisos.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relación entre placas y montañas.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zonas con actividad volcánica y sísmica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zonas con volcanes y actividad sísmica y las señala en los mapas.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zonas volcánicas y sísmicas con precisión suficiente.</w:t>
            </w:r>
          </w:p>
        </w:tc>
        <w:tc>
          <w:tcPr>
            <w:noWrap/>
          </w:tcPr>
          <w:p>
            <w:pPr/>
            <w:r>
              <w:rPr/>
              <w:t xml:space="preserve">Identifica algunas zonas, pero con errores o falta de claridad en la localización.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las zonas volcánicas y sísmicas.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si todas las formas del relieve se deben al movimiento de placas</w:t>
            </w:r>
          </w:p>
        </w:tc>
        <w:tc>
          <w:tcPr>
            <w:noWrap/>
          </w:tcPr>
          <w:p>
            <w:pPr/>
            <w:r>
              <w:rPr/>
              <w:t xml:space="preserve">Ofrece una reflexión completa y fundamentada, reconociendo otras causas del relieve además de la tectónica.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mencionando algunas causas adicionales.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o generalizada sin fundamentos claros.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ideas incorrectas sobre el origen del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o símbolos para señalar zonas de relación entre dinámica tectónica y relieve</w:t>
            </w:r>
          </w:p>
        </w:tc>
        <w:tc>
          <w:tcPr>
            <w:noWrap/>
          </w:tcPr>
          <w:p>
            <w:pPr/>
            <w:r>
              <w:rPr/>
              <w:t xml:space="preserve">Utiliza colores y símbolos claros, precisos y bien organizados que facilitan la interpretación del mapa.</w:t>
            </w:r>
          </w:p>
        </w:tc>
        <w:tc>
          <w:tcPr>
            <w:noWrap/>
          </w:tcPr>
          <w:p>
            <w:pPr/>
            <w:r>
              <w:rPr/>
              <w:t xml:space="preserve">Utiliza colores y símbolos adecuados, aunque con organización o claridad moderada.</w:t>
            </w:r>
          </w:p>
        </w:tc>
        <w:tc>
          <w:tcPr>
            <w:noWrap/>
          </w:tcPr>
          <w:p>
            <w:pPr/>
            <w:r>
              <w:rPr/>
              <w:t xml:space="preserve">Utiliza colores o símbolos pero con poca claridad o confusión en la aplicación.</w:t>
            </w:r>
          </w:p>
        </w:tc>
        <w:tc>
          <w:tcPr>
            <w:noWrap/>
          </w:tcPr>
          <w:p>
            <w:pPr/>
            <w:r>
              <w:rPr/>
              <w:t xml:space="preserve">No utiliza colores ni símbolos o los usa incorrectamente,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presentación de resultados en el cuaderno</w:t>
            </w:r>
          </w:p>
        </w:tc>
        <w:tc>
          <w:tcPr>
            <w:noWrap/>
          </w:tcPr>
          <w:p>
            <w:pPr/>
            <w:r>
              <w:rPr/>
              <w:t xml:space="preserve">Colabora activamente, organiza la información de forma clara y presenta respuestas completas y bien redactadas.</w:t>
            </w:r>
          </w:p>
        </w:tc>
        <w:tc>
          <w:tcPr>
            <w:noWrap/>
          </w:tcPr>
          <w:p>
            <w:pPr/>
            <w:r>
              <w:rPr/>
              <w:t xml:space="preserve">Colabora y presenta respuestas claras,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respuestas poco organizadas o incompletas.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presenta respuestas claras o 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2026-10-02T03:48:24-05:00</dcterms:created>
  <dcterms:modified xsi:type="dcterms:W3CDTF">2026-10-02T03:48:24-05:00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