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Aprendizaje Activo en Diseño de Experiencias de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Diseño de experiencias de aprendizaje organizacional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reconocer y explicar los fundamentos de las metodologías de microenseñanza, aprendizaje activo y práctica reflexiva, identificando su utilidad en estrategias didácticas contextualizadas al entorno asistencial, y comprendiendo el error como oportunidad de aprendizaje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Aprendizaje Activo en Diseño de Experiencias de Aprendizaje Organizacional</w:t>
      </w:r>
    </w:p>
    <w:p>
      <w:pPr/>
      <w:r>
        <w:rPr/>
        <w:t xml:space="preserve">Esta rúbrica está diseñada para evaluar la capacidad del participante para reconocer y explicar los fundamentos de las metodologías de microenseñanza, aprendizaje activo y práctica reflexiva, identificando su utilidad en estrategias didácticas contextualizadas al entorno asistencial, y comprendiendo el error como oportunidad de aprendizaje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fundamentos de microenseñanza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conceptos básicos y las características principales de la microenseñanza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incompletas, sin ilustrar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aprendizaje activo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aprendizaje activo y cómo fomenta la participación y el compromiso del estudiante.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no refleja el papel central del participante en su propio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práctica reflexiva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reflexión en el proceso de aprendizaje y detalla cómo se integra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Minimiza o no evidencia la relación entre reflexión y mejora continua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utilidad de las metodologías para el entorno asistencial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metodologías con el contexto asistencial y su aplicabilidad en estrategias didácticas.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las metodologías ni su utilidad en el entorno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error como oportunidad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hacia el error, describiendo cómo se utiliza para la mejora continua.</w:t>
            </w:r>
          </w:p>
        </w:tc>
        <w:tc>
          <w:tcPr>
            <w:noWrap/>
          </w:tcPr>
          <w:p>
            <w:pPr/>
            <w:r>
              <w:rPr/>
              <w:t xml:space="preserve">Considera el error solo como un obstáculo o falla sin vincularlo a oportunidades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contextualizadas</w:t>
            </w:r>
          </w:p>
        </w:tc>
        <w:tc>
          <w:tcPr>
            <w:noWrap/>
          </w:tcPr>
          <w:p>
            <w:pPr/>
            <w:r>
              <w:rPr/>
              <w:t xml:space="preserve">Propone estrategias coherentes y adaptadas al entorno organizacional asistencial, utilizando metodologías estudiadas.</w:t>
            </w:r>
          </w:p>
        </w:tc>
        <w:tc>
          <w:tcPr>
            <w:noWrap/>
          </w:tcPr>
          <w:p>
            <w:pPr/>
            <w:r>
              <w:rPr/>
              <w:t xml:space="preserve">Las estrategias son genéricas, poco contextualizadas o desconectadas de las metodologías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entrenamiento</w:t>
            </w:r>
          </w:p>
        </w:tc>
        <w:tc>
          <w:tcPr>
            <w:noWrap/>
          </w:tcPr>
          <w:p>
            <w:pPr/>
            <w:r>
              <w:rPr/>
              <w:t xml:space="preserve">Contribuye con preguntas, ejemplos y reflexiones que enriquecen el aprendizaje colectivo y personal.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participación, limitándose a recibir información sin interacción ni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de aprendizaje</w:t>
            </w:r>
          </w:p>
        </w:tc>
        <w:tc>
          <w:tcPr>
            <w:noWrap/>
          </w:tcPr>
          <w:p>
            <w:pPr/>
            <w:r>
              <w:rPr/>
              <w:t xml:space="preserve">Entrega evidencias claras y pertinentes (resúmenes, mapas conceptuales, reflexiones)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Las evidencias son insuficientes, poco claras o no reflejan el nivel de comprensión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2026-10-01T20:05:14-05:00</dcterms:created>
  <dcterms:modified xsi:type="dcterms:W3CDTF">2026-10-01T20:05:14-05:00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