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Comprensión Lectora de Textos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comprensión lectora de textos literarios en estudiantes de primaria (6-11 años). Los criterios incluyen aspectos de comprensión, reflexión y respeto a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Comprensión Lectora de Textos Literarios</w:t>
      </w:r>
    </w:p>
    <w:p>
      <w:pPr/>
      <w:r>
        <w:rPr/>
        <w:t xml:space="preserve">Esta lista de verificación está diseñada para evaluar la comprensión lectora de textos literarios en estudiantes de primaria (6-11 años). Los criterios incluyen aspectos de comprensión, reflexión y respeto a la diversidad, equidad e inclusión.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el tema principal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describe a los personajes principales y sus acciones.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en sus propias palabras el mensaje o la enseñanza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preguntas sobre detalles específicos del texto (lugares, hechos, tiempos).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hacia las diferencias culturales y valores presentados en la historia.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inclusivo y respeta la diversidad en sus respuestas y comentarios.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el texto con experiencias propias o con otras lecturas de manera respetuosa.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discusión grupal, escuchando y valorando las opiniones de sus compañeros.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2026-10-02T00:49:26-05:00</dcterms:created>
  <dcterms:modified xsi:type="dcterms:W3CDTF">2026-10-02T00:49:26-05:00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