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Debate Oral sobre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general de los estudiantes en un debate oral sobre las redes sociales, donde un grupo presenta aspectos positivos y otro aspectos negativos. Se valoran habilidades comunicativas, argumentación, respeto y equidad, promoviendo un ambiente inclusivo y diverso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Debate Oral sobre Redes Sociales</w:t>
      </w:r>
    </w:p>
    <w:p>
      <w:pPr/>
      <w:r>
        <w:rPr/>
        <w:t xml:space="preserve">Esta rúbrica evalúa el desempeño general de los estudiantes en un debate oral sobre las redes sociales, donde un grupo presenta aspectos positivos y otro aspectos negativos. Se valoran habilidades comunicativas, argumentación, respeto y equidad, promoviendo un ambiente inclusivo y diverso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organizadas y coherentes que facilitan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y evidencia concreta para apoyar los argumentos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</w:t>
            </w:r>
          </w:p>
        </w:tc>
        <w:tc>
          <w:tcPr>
            <w:noWrap/>
          </w:tcPr>
          <w:p>
            <w:pPr/>
            <w:r>
              <w:rPr/>
              <w:t xml:space="preserve">Defiende su postura con razonamientos sólidos y responde con respeto a las opiniones contrarias.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el grupo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se distribuyen el tiempo de manera justa en la intervención.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Demuestra respeto por las opiniones de los demás y escucha atentamente sin interrumpir.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evita prejuicios o estereotipos en sus argumentos y lenguaje.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</w:t>
            </w:r>
          </w:p>
        </w:tc>
        <w:tc>
          <w:tcPr>
            <w:noWrap/>
          </w:tcPr>
          <w:p>
            <w:pPr/>
            <w:r>
              <w:rPr/>
              <w:t xml:space="preserve">Emplea un vocabulario pertinente, tono adecuado y buena pronunciación para comunicar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dinámica del debate</w:t>
            </w:r>
          </w:p>
        </w:tc>
        <w:tc>
          <w:tcPr>
            <w:noWrap/>
          </w:tcPr>
          <w:p>
            <w:pPr/>
            <w:r>
              <w:rPr/>
              <w:t xml:space="preserve">Mantiene el ritmo del debate respetando los tiempos asignados y favoreciendo la participación.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2026-10-01T19:32:30-05:00</dcterms:created>
  <dcterms:modified xsi:type="dcterms:W3CDTF">2026-10-01T19:32:30-05:00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