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Conocimiento en Composición y Elección Tipográfica en Piezas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una colección de piezas gráficas (Facebook/Instagram, banner web y cartel impreso) aplicando conocimientos sobre composición y tipografía en un contexto específico. Además, valora la presentación que incluye marca, contexto y explicación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Conocimiento en Composición y Elección Tipográfica en Piezas Gráficas</w:t>
      </w:r>
    </w:p>
    <w:p>
      <w:pPr/>
      <w:r>
        <w:rPr/>
        <w:t xml:space="preserve">Esta rúbrica evalúa la capacidad del estudiante para crear una colección de piezas gráficas (Facebook/Instagram, banner web y cartel impreso) aplicando conocimientos sobre composición y tipografía en un contexto específico. Además, valora la presentación que incluye marca, contexto y explicación del diseño.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coherencia de la tipografía</w:t>
            </w:r>
          </w:p>
        </w:tc>
        <w:tc>
          <w:tcPr>
            <w:noWrap/>
          </w:tcPr>
          <w:p>
            <w:pPr/>
            <w:r>
              <w:rPr/>
              <w:t xml:space="preserve">Tipografías seleccionadas son altamente coherentes con la identidad de la marca y el contexto, favoreciendo la legibilidad y el impacto visual en todas las piezas.</w:t>
            </w:r>
          </w:p>
        </w:tc>
        <w:tc>
          <w:tcPr>
            <w:noWrap/>
          </w:tcPr>
          <w:p>
            <w:pPr/>
            <w:r>
              <w:rPr/>
              <w:t xml:space="preserve">Tipografías adecuadas que mantienen cierta coherencia con la marca y contexto, con buena legibilidad en la mayoría de las piezas.</w:t>
            </w:r>
          </w:p>
        </w:tc>
        <w:tc>
          <w:tcPr>
            <w:noWrap/>
          </w:tcPr>
          <w:p>
            <w:pPr/>
            <w:r>
              <w:rPr/>
              <w:t xml:space="preserve">Tipografías poco apropiadas o incoherentes con la marca y contexto, dificultando la legibilidad o generando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Composiciones armónicas que equilibran correctamente texto e imagen, logrando un diseño atractivo y funcional en los tres formatos.</w:t>
            </w:r>
          </w:p>
        </w:tc>
        <w:tc>
          <w:tcPr>
            <w:noWrap/>
          </w:tcPr>
          <w:p>
            <w:pPr/>
            <w:r>
              <w:rPr/>
              <w:t xml:space="preserve">Composiciones generalmente equilibradas, aunque con pequeños desajustes que no afectan gravemente la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Composiciones desorganizadas o desequilibradas que afectan negativamente la claridad y atractivo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formato y canal de difusión</w:t>
            </w:r>
          </w:p>
        </w:tc>
        <w:tc>
          <w:tcPr>
            <w:noWrap/>
          </w:tcPr>
          <w:p>
            <w:pPr/>
            <w:r>
              <w:rPr/>
              <w:t xml:space="preserve">Las piezas están perfectamente adaptadas a cada formato (cuadrado, banner, cartel) y canal (digital o impreso), optimizando su función comunicativa.</w:t>
            </w:r>
          </w:p>
        </w:tc>
        <w:tc>
          <w:tcPr>
            <w:noWrap/>
          </w:tcPr>
          <w:p>
            <w:pPr/>
            <w:r>
              <w:rPr/>
              <w:t xml:space="preserve">Las piezas se adaptan adecuadamente a los formatos y canales, aunque con pequeños detalles mejorables en su adecuación.</w:t>
            </w:r>
          </w:p>
        </w:tc>
        <w:tc>
          <w:tcPr>
            <w:noWrap/>
          </w:tcPr>
          <w:p>
            <w:pPr/>
            <w:r>
              <w:rPr/>
              <w:t xml:space="preserve">Las piezas no están adaptadas correctamente a los formatos o canales, limitando su efectividad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visual entre piezas</w:t>
            </w:r>
          </w:p>
        </w:tc>
        <w:tc>
          <w:tcPr>
            <w:noWrap/>
          </w:tcPr>
          <w:p>
            <w:pPr/>
            <w:r>
              <w:rPr/>
              <w:t xml:space="preserve">Existe una coherencia visual clara y consistente en toda la colección, reflejando una identidad de marca sólida y uniforme.</w:t>
            </w:r>
          </w:p>
        </w:tc>
        <w:tc>
          <w:tcPr>
            <w:noWrap/>
          </w:tcPr>
          <w:p>
            <w:pPr/>
            <w:r>
              <w:rPr/>
              <w:t xml:space="preserve">La mayoría de las piezas mantienen una coherencia visual, aunque hay algunos elementos que generan inconsistencia.</w:t>
            </w:r>
          </w:p>
        </w:tc>
        <w:tc>
          <w:tcPr>
            <w:noWrap/>
          </w:tcPr>
          <w:p>
            <w:pPr/>
            <w:r>
              <w:rPr/>
              <w:t xml:space="preserve">Las piezas presentan estilos y elementos visuales inconsistentes que dificultan la percepción de una identidad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demuestra creatividad notable e innovación, aportando originalidad dentro del contexto de la marca.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ideas creativas, aunque en general sigue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o se limita a replicar elementos comunes sin aporte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concisa y completa, explicando con precisión la marca, contexto y decisiones de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explicaciones superficiales o poco detalladas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carece de justificación adecuada sobre marca, contexto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tipográfico</w:t>
            </w:r>
          </w:p>
        </w:tc>
        <w:tc>
          <w:tcPr>
            <w:noWrap/>
          </w:tcPr>
          <w:p>
            <w:pPr/>
            <w:r>
              <w:rPr/>
              <w:t xml:space="preserve">El espacio entre letras, líneas y bloques de texto está cuidadosamente gestionado para maximizar legibilidad y estética.</w:t>
            </w:r>
          </w:p>
        </w:tc>
        <w:tc>
          <w:tcPr>
            <w:noWrap/>
          </w:tcPr>
          <w:p>
            <w:pPr/>
            <w:r>
              <w:rPr/>
              <w:t xml:space="preserve">El espacio tipográfico es generalmente adecuado, aunque con algunas áreas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El uso del espacio tipográfico es deficiente, afectando la legibilidad y el orden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técnica y presentación formal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técnicos; la entrega es profesional y cumple con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técnicos o ortográficos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problemas formales que afectan la calidad de la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2026-10-02T05:01:05-05:00</dcterms:created>
  <dcterms:modified xsi:type="dcterms:W3CDTF">2026-10-02T05:01:05-05:00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