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Motivadora en Aritmética: Hábitos Alimenticios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motivadora en la que el estudiante interpreta medidas de tendencia central y utiliza ecuaciones lineales para relacionar hábitos alimenticios con enfermedades, promoviendo un proyecto de vida saludable mediante reflexiones, datos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Motivadora en Aritmética: Hábitos Alimenticios y Salud</w:t>
      </w:r>
    </w:p>
    <w:p>
      <w:pPr/>
      <w:r>
        <w:rPr/>
        <w:t xml:space="preserve">Esta rúbrica evalúa la presentación motivadora en la que el estudiante interpreta medidas de tendencia central y utiliza ecuaciones lineales para relacionar hábitos alimenticios con enfermedades, promoviendo un proyecto de vida saludable mediante reflexiones, datos y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explica con claridad las medidas, relacionándolas directamente con los hábitos alimenticios y enfermedades.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medidas, con mínimas imprecisiones en la relación con los hábitos y enfermedades.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las medidas, con algunas confusiones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medidas, sin relación clara con los hábitos alimenticios o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ecuaciones lineales para modelar la relación entre hábitos y enfermedades</w:t>
            </w:r>
          </w:p>
        </w:tc>
        <w:tc>
          <w:tcPr>
            <w:noWrap/>
          </w:tcPr>
          <w:p>
            <w:pPr/>
            <w:r>
              <w:rPr/>
              <w:t xml:space="preserve">Utiliza ecuaciones lineales correctamente, mostrando una comprensión sólida y aplicándolas para explicar relaciones relevantes.</w:t>
            </w:r>
          </w:p>
        </w:tc>
        <w:tc>
          <w:tcPr>
            <w:noWrap/>
          </w:tcPr>
          <w:p>
            <w:pPr/>
            <w:r>
              <w:rPr/>
              <w:t xml:space="preserve">Aplica ecuaciones lineales con precisión aceptable, aunque con pequeñas fallas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 ecuaciones lineales,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ecuaciones lineales o las emplea de forma incorrecta, sin aporte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Reflexiones personales sobre hábitos alimenticios y salud</w:t>
            </w:r>
          </w:p>
        </w:tc>
        <w:tc>
          <w:tcPr>
            <w:noWrap/>
          </w:tcPr>
          <w:p>
            <w:pPr/>
            <w:r>
              <w:rPr/>
              <w:t xml:space="preserve">Presenta reflexiones profundas, personales y bien fundamentadas que enriquecen la presentación motivadora.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claras aunque poco desarrolladas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estadísticos relevantes y precisos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actuales, relevantes y correctamente interpretados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Datos estadísticos adecuados aunque con algunas imprecisiones o menor relevancia.</w:t>
            </w:r>
          </w:p>
        </w:tc>
        <w:tc>
          <w:tcPr>
            <w:noWrap/>
          </w:tcPr>
          <w:p>
            <w:pPr/>
            <w:r>
              <w:rPr/>
              <w:t xml:space="preserve">Datos estadísticos limitados, poco relevantes o con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datos estadísticos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concretas para mejorar el bienestar individual y colectivo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viables y bien fundamentadas para mejorar hábitos y salud.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Propuestas vagas o poco realistas, con escasa relación con el proyecto de vida saludable.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e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motivadora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fluida,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claridad general, aunque con pequeñas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relevantes, atractivos y que complementan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pero con menor impacto o relevancia en algunos casos.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durante la socialización</w:t>
            </w:r>
          </w:p>
        </w:tc>
        <w:tc>
          <w:tcPr>
            <w:noWrap/>
          </w:tcPr>
          <w:p>
            <w:pPr/>
            <w:r>
              <w:rPr/>
              <w:t xml:space="preserve">Se comunica con seguridad, mantiene contacto visual y responde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buena interacción, aunque con leves dudas o inseguridades.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 o insegura,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poca participación o incapacidad para responder.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2026-10-02T03:07:12-05:00</dcterms:created>
  <dcterms:modified xsi:type="dcterms:W3CDTF">2026-10-02T03:07:12-05:00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