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Póster sobre Nutrigenómica y Nutrigenética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integralmente el diseño y la exposición de un póster que documenta la relación entre nutrición, dietética y genómica, basado en literatura científica,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Póster sobre Nutrigenómica y Nutrigenética</w:t>
      </w:r>
    </w:p>
    <w:p>
      <w:pPr/>
      <w:r>
        <w:rPr/>
        <w:t xml:space="preserve">Esta rúbrica permite evaluar integralmente el diseño y la exposición de un póster que documenta la relación entre nutrición, dietética y genómica, basado en literatura científica, para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El póster presenta información precisa, actualizada y relevante sobre la relación entre nutrición, dietética y genómica, sustentada en literatura científica confiable.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del tema a través de una estructura coherente y jerarquizada.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del póster es atractivo, equilibrado y profesional, usando adecuadamente colores, tipografías e imágenes para apoyar el mensaje sin saturar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Conceptual</w:t>
            </w:r>
          </w:p>
        </w:tc>
        <w:tc>
          <w:tcPr>
            <w:noWrap/>
          </w:tcPr>
          <w:p>
            <w:pPr/>
            <w:r>
              <w:rPr/>
              <w:t xml:space="preserve">Se muestra una integración clara y coherente entre los conceptos de nutrigenómica, nutrigenética, nutrición y dietética, evidenciando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bibliográficas actualizadas y apropiadas, correctamente citadas que respaldan la información presentada en el póster.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póster refleja un enfoque original y creativo en la selección y presentación del contenido, aportando valor agregado al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oral es clara, segura y eficaz, explicando los contenidos del póster de manera coherente y respondiendo adecuadamente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Objetivos del Proyecto</w:t>
            </w:r>
          </w:p>
        </w:tc>
        <w:tc>
          <w:tcPr>
            <w:noWrap/>
          </w:tcPr>
          <w:p>
            <w:pPr/>
            <w:r>
              <w:rPr/>
              <w:t xml:space="preserve">El póster y su exposición cumplen plenamente con el objetivo de diseñar y comunicar la relación entre nutrición, dietética y genómica basándose en evidencia científica.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2026-10-01T23:07:08-05:00</dcterms:created>
  <dcterms:modified xsi:type="dcterms:W3CDTF">2026-10-01T23:07:08-05:00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