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y Evaluar un Objeto Tecnológico en Parejas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identificación de un problema, la creación de un boceto y la descripción de materiales y herramientas para un objeto tecnológico. Se enfoca en el trabajo colaborativo, creatividad, y considera aspectos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y Evaluar un Objeto Tecnológico en Parejas</w:t>
      </w:r>
    </w:p>
    <w:p>
      <w:pPr/>
      <w:r>
        <w:rPr/>
        <w:t xml:space="preserve">Esta rúbrica está diseñada para evaluar el proceso de identificación de un problema, la creación de un boceto y la descripción de materiales y herramientas para un objeto tecnológico. Se enfoca en el trabajo colaborativo, creatividad, y considera aspectos de diversidad, equidad e inclusión (DEI)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 y es relevante para la sala o colegio, mostrando comprensión profunda de la necesidad.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identificado, pero la relevancia o comprensión es algo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problema no está claramente definido o no es pertinente para la sala o colegio.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boceto</w:t>
            </w:r>
          </w:p>
        </w:tc>
        <w:tc>
          <w:tcPr>
            <w:noWrap/>
          </w:tcPr>
          <w:p>
            <w:pPr/>
            <w:r>
              <w:rPr/>
              <w:t xml:space="preserve">El boceto es original, detallado y muestra ideas innovadoras que aportan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boceto es claro y funcional, pero con pocas ideas innovadoras o detalles limitados.</w:t>
            </w:r>
          </w:p>
        </w:tc>
        <w:tc>
          <w:tcPr>
            <w:noWrap/>
          </w:tcPr>
          <w:p>
            <w:pPr/>
            <w:r>
              <w:rPr/>
              <w:t xml:space="preserve">El boceto es poco claro, básico o no refleja una solución clara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Se enlistan materiales adecuados, variados y suficientes para construir el objeto tecnológico.</w:t>
            </w:r>
          </w:p>
        </w:tc>
        <w:tc>
          <w:tcPr>
            <w:noWrap/>
          </w:tcPr>
          <w:p>
            <w:pPr/>
            <w:r>
              <w:rPr/>
              <w:t xml:space="preserve">Se enlistan materiales, pero faltan algunos importantes o no son del todo adecuados.</w:t>
            </w:r>
          </w:p>
        </w:tc>
        <w:tc>
          <w:tcPr>
            <w:noWrap/>
          </w:tcPr>
          <w:p>
            <w:pPr/>
            <w:r>
              <w:rPr/>
              <w:t xml:space="preserve">No se enlistan materiales o los listados no son apropiados para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herramientas a utilizar</w:t>
            </w:r>
          </w:p>
        </w:tc>
        <w:tc>
          <w:tcPr>
            <w:noWrap/>
          </w:tcPr>
          <w:p>
            <w:pPr/>
            <w:r>
              <w:rPr/>
              <w:t xml:space="preserve">Se especifican claramente las herramientas necesarias y cómo se usarán en la construcción.</w:t>
            </w:r>
          </w:p>
        </w:tc>
        <w:tc>
          <w:tcPr>
            <w:noWrap/>
          </w:tcPr>
          <w:p>
            <w:pPr/>
            <w:r>
              <w:rPr/>
              <w:t xml:space="preserve">Se mencionan herramientas, pero la descripción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se describen las herramientas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 y colaboración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 y colaboran respetuosamente en todo el proceso.</w:t>
            </w:r>
          </w:p>
        </w:tc>
        <w:tc>
          <w:tcPr>
            <w:noWrap/>
          </w:tcPr>
          <w:p>
            <w:pPr/>
            <w:r>
              <w:rPr/>
              <w:t xml:space="preserve">Hay participación de ambos, pero la colaboración o comunicación es limitada.</w:t>
            </w:r>
          </w:p>
        </w:tc>
        <w:tc>
          <w:tcPr>
            <w:noWrap/>
          </w:tcPr>
          <w:p>
            <w:pPr/>
            <w:r>
              <w:rPr/>
              <w:t xml:space="preserve">Uno de los integrantes participa poco o no hay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Se considera y respeta la diversidad cultural, habilidades y perspectivas diferentes en la solución propuesta.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diversidad, pero con poca integración o reflexión en el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de diversidad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(DEI)</w:t>
            </w:r>
          </w:p>
        </w:tc>
        <w:tc>
          <w:tcPr>
            <w:noWrap/>
          </w:tcPr>
          <w:p>
            <w:pPr/>
            <w:r>
              <w:rPr/>
              <w:t xml:space="preserve">Las tareas están distribuidas de manera equitativa y justa entre los integrantes, respetando capacidades individuales.</w:t>
            </w:r>
          </w:p>
        </w:tc>
        <w:tc>
          <w:tcPr>
            <w:noWrap/>
          </w:tcPr>
          <w:p>
            <w:pPr/>
            <w:r>
              <w:rPr/>
              <w:t xml:space="preserve">Las tareas están distribuidas, pero no siempre de forma justa o equitativa.</w:t>
            </w:r>
          </w:p>
        </w:tc>
        <w:tc>
          <w:tcPr>
            <w:noWrap/>
          </w:tcPr>
          <w:p>
            <w:pPr/>
            <w:r>
              <w:rPr/>
              <w:t xml:space="preserve">La distribución de tareas es desigual y no considera las capacidades de cada integrante.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limpio y presentado con claridad para facilitar su evaluación.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con algunos detalles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incompleto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2026-10-01T23:51:27-05:00</dcterms:created>
  <dcterms:modified xsi:type="dcterms:W3CDTF">2026-10-01T23:51:27-05:00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