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Representaciones Estructurales de Enzimas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representar correctamente las estructuras de las enzimas, incluyendo tipos de estructuras, sitio activo e interacciones, mediante modelos digitales o maquetas físicas. Además, incorpora criterios de Diversidad, Equidad e Inclusión (DEI) para asegurar un enfoque integral y respetuoso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Representaciones Estructurales de Enzimas en Ingeniería Bioquímica</w:t>
      </w:r>
    </w:p>
    <w:p>
      <w:pPr/>
      <w:r>
        <w:rPr/>
        <w:t xml:space="preserve">Esta rúbrica está diseñada para evaluar la capacidad del estudiante para identificar y representar correctamente las estructuras de las enzimas, incluyendo tipos de estructuras, sitio activo e interacciones, mediante modelos digitales o maquetas físicas. Además, incorpora criterios de Diversidad, Equidad e Inclusión (DEI) para asegurar un enfoque integral y respetuoso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estructuras</w:t>
            </w:r>
            <w:br/>
            <w:r>
              <w:rPr>
                <w:b w:val="1"/>
                <w:bCs w:val="1"/>
              </w:rPr>
              <w:t xml:space="preserve">(primaria, secundaria, terciaria, cuaternaria)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representa con precisión todos los tipos de estructuras en la enzima,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la mayoría de los tipos de estructuras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estructuras pero con imprecisiones o confusión entre ellas.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adecuadamente los tipos de estructuras en la enzima.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y localización del sitio activo</w:t>
            </w:r>
          </w:p>
        </w:tc>
        <w:tc>
          <w:tcPr>
            <w:noWrap/>
          </w:tcPr>
          <w:p>
            <w:pPr/>
            <w:r>
              <w:rPr/>
              <w:t xml:space="preserve">El sitio activo está claramente identificado y correctamente ubicado con detalles precisos en el modelo o representación digital.</w:t>
            </w:r>
          </w:p>
        </w:tc>
        <w:tc>
          <w:tcPr>
            <w:noWrap/>
          </w:tcPr>
          <w:p>
            <w:pPr/>
            <w:r>
              <w:rPr/>
              <w:t xml:space="preserve">El sitio activo está identificado y ubicado correctamente, aunque con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El sitio activo está identificado pero su ubicación es vaga o incorrecta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el sitio activo en la enzima.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interacciones moleculares (puentes de hidrógeno, fuerzas de Van der Waals, enlaces iónicos)</w:t>
            </w:r>
          </w:p>
        </w:tc>
        <w:tc>
          <w:tcPr>
            <w:noWrap/>
          </w:tcPr>
          <w:p>
            <w:pPr/>
            <w:r>
              <w:rPr/>
              <w:t xml:space="preserve">Representa claramente y con precisión las principales interacciones moleculares que estabilizan la estructura en el modelo o maqueta.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interacciones moleculares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Representa algunas interacciones moleculares, aunque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interacciones moleculares en la enzima.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visual de la representación</w:t>
            </w:r>
            <w:br/>
            <w:r>
              <w:rPr>
                <w:b w:val="1"/>
                <w:bCs w:val="1"/>
              </w:rPr>
              <w:t xml:space="preserve">(modo digital o maqueta física)</w:t>
            </w:r>
          </w:p>
        </w:tc>
        <w:tc>
          <w:tcPr>
            <w:noWrap/>
          </w:tcPr>
          <w:p>
            <w:pPr/>
            <w:r>
              <w:rPr/>
              <w:t xml:space="preserve">Representación visual muy clara, bien organizada, con detalles cuidadosos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Representación visual clara y organizada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Representación visual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Representación visual pobre, poco clara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técnica y explicación complementaria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precisa, acompañada de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explicaciones generalmente claras,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ni proporciona explicaciones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presentación del modelo</w:t>
            </w:r>
          </w:p>
        </w:tc>
        <w:tc>
          <w:tcPr>
            <w:noWrap/>
          </w:tcPr>
          <w:p>
            <w:pPr/>
            <w:r>
              <w:rPr/>
              <w:t xml:space="preserve">Presenta un modelo o representación que destaca por su creatividad, originalidad y uso innovador de materiales o herramientas digitales.</w:t>
            </w:r>
          </w:p>
        </w:tc>
        <w:tc>
          <w:tcPr>
            <w:noWrap/>
          </w:tcPr>
          <w:p>
            <w:pPr/>
            <w:r>
              <w:rPr/>
              <w:t xml:space="preserve">Presenta un modelo con elementos creativos evidentes, aunque no totalmente innovador.</w:t>
            </w:r>
          </w:p>
        </w:tc>
        <w:tc>
          <w:tcPr>
            <w:noWrap/>
          </w:tcPr>
          <w:p>
            <w:pPr/>
            <w:r>
              <w:rPr/>
              <w:t xml:space="preserve">Presenta un modelo funcional pero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Modelo sin creatividad, básico y sin elementos diferenciadores.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 en el enfoque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enfoque inclusivo y respetuoso, considerando diversidad cultural y de género en ejemplos, lenguaje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aspectos DEI en la presentación,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Presenta poca consideración por DEI, con lenguaje o ejemplos poco inclusivos.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presentación o utiliza lenguaje/exclusiones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2026-10-02T06:34:05-05:00</dcterms:created>
  <dcterms:modified xsi:type="dcterms:W3CDTF">2026-10-02T06:34:05-05:00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