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Autoestima y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del valor de la autoestima en estudiantes de media (15-17 años), fomentando habilidades socioemocionales con un enfoque en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Autoestima y Habilidades Socioemocionales</w:t>
      </w:r>
    </w:p>
    <w:p>
      <w:pPr/>
      <w:r>
        <w:rPr/>
        <w:t xml:space="preserve">Esta rúbrica está diseñada para evaluar el reconocimiento del valor de la autoestima en estudiantes de media (15-17 años), fomentando habilidades socioemocionales con un enfoque en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valor de la autoestima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profunda del valor de la autoestima en el bienestar personal y social.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y sentimientos</w:t>
            </w:r>
          </w:p>
        </w:tc>
        <w:tc>
          <w:tcPr>
            <w:noWrap/>
          </w:tcPr>
          <w:p>
            <w:pPr/>
            <w:r>
              <w:rPr/>
              <w:t xml:space="preserve">Se expresa con autenticidad y respeto, mostrando conciencia de sus emociones y las de los demás.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Relaciones interpersonales</w:t>
            </w:r>
          </w:p>
        </w:tc>
        <w:tc>
          <w:tcPr>
            <w:noWrap/>
          </w:tcPr>
          <w:p>
            <w:pPr/>
            <w:r>
              <w:rPr/>
              <w:t xml:space="preserve">Interacciona de manera positiva y empática, promoviendo relaciones saludables y respetuosas.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autocrítica</w:t>
            </w:r>
          </w:p>
        </w:tc>
        <w:tc>
          <w:tcPr>
            <w:noWrap/>
          </w:tcPr>
          <w:p>
            <w:pPr/>
            <w:r>
              <w:rPr/>
              <w:t xml:space="preserve">Realiza una reflexión honesta y constructiva sobre su autoestima y comportamiento socioemocional.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individuales, culturales y sociales, promoviendo la inclusión y el respeto.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trato y la comunicación</w:t>
            </w:r>
          </w:p>
        </w:tc>
        <w:tc>
          <w:tcPr>
            <w:noWrap/>
          </w:tcPr>
          <w:p>
            <w:pPr/>
            <w:r>
              <w:rPr/>
              <w:t xml:space="preserve">Aplica principios de equidad, asegurando que todas las voces sean escuchadas y valoradas sin discriminación.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Emplea estrategias pacíficas y asertivas para resolver conflictos, considerando diversos puntos de vista.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 inclusiva</w:t>
            </w:r>
          </w:p>
        </w:tc>
        <w:tc>
          <w:tcPr>
            <w:noWrap/>
          </w:tcPr>
          <w:p>
            <w:pPr/>
            <w:r>
              <w:rPr/>
              <w:t xml:space="preserve">Participa de manera comprometida y respetuosa, asegurando la inclusión de todos los compañeros en actividades grupales.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2026-10-02T02:37:10-05:00</dcterms:created>
  <dcterms:modified xsi:type="dcterms:W3CDTF">2026-10-02T02:37:10-05:00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