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Inclusión y Participación de Estudiantes con Discapacidad Intelectual en Educación Física</w:t>
      </w:r>
    </w:p>
    <w:p/>
    <w:p>
      <w:pPr/>
      <w:r>
        <w:rPr>
          <w:color w:val="666666"/>
          <w:sz w:val="20"/>
          <w:szCs w:val="20"/>
          <w:i w:val="1"/>
          <w:iCs w:val="1"/>
        </w:rPr>
        <w:t xml:space="preserve">Lista de Verificación | Educación Física | Deporte | 4 niveles</w:t>
      </w:r>
    </w:p>
    <w:p/>
    <w:p>
      <w:pPr/>
      <w:r>
        <w:rPr>
          <w:color w:val="2b6cb0"/>
          <w:sz w:val="28"/>
          <w:szCs w:val="28"/>
          <w:b w:val="1"/>
          <w:bCs w:val="1"/>
        </w:rPr>
        <w:t xml:space="preserve">Descripción</w:t>
      </w:r>
    </w:p>
    <w:p>
      <w:pPr/>
      <w:r>
        <w:rPr>
          <w:sz w:val="22"/>
          <w:szCs w:val="22"/>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Está orientada a estudiantes de secundaria (12-15 años) y promueve criterios de Diversidad, Equidad e Inclusión (DEI).</w:t>
      </w:r>
    </w:p>
    <w:p/>
    <w:p>
      <w:pPr/>
      <w:r>
        <w:rPr>
          <w:color w:val="2b6cb0"/>
          <w:sz w:val="28"/>
          <w:szCs w:val="28"/>
          <w:b w:val="1"/>
          <w:bCs w:val="1"/>
        </w:rPr>
        <w:t xml:space="preserve">Rúbrica</w:t>
      </w:r>
    </w:p>
    <w:p>
      <w:pPr/>
      <w:r>
        <w:rPr/>
        <w:t xml:space="preserve">Lista de Verificación para Evaluar la Inclusión y Participación de Estudiantes con Discapacidad Intelectual en Educación Física</w:t>
      </w:r>
    </w:p>
    <w:p>
      <w:pPr/>
      <w:r>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Está orientada a estudiantes de secundaria (12-15 años) y promueve criterios de Diversidad, Equidad e Inclusión (DEI).</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Sí</w:t>
            </w:r>
          </w:p>
        </w:tc>
        <w:tc>
          <w:tcPr>
            <w:noWrap/>
          </w:tcPr>
          <w:p>
            <w:pPr/>
            <w:r>
              <w:rPr/>
              <w:t xml:space="preserve">No</w:t>
            </w:r>
          </w:p>
        </w:tc>
      </w:tr>
      <w:tr>
        <w:trPr/>
        <w:tc>
          <w:tcPr>
            <w:noWrap/>
          </w:tcPr>
          <w:p>
            <w:pPr/>
            <w:r>
              <w:rPr/>
              <w:t xml:space="preserve">1. Participación activa</w:t>
            </w:r>
          </w:p>
        </w:tc>
        <w:tc>
          <w:tcPr>
            <w:noWrap/>
          </w:tcPr>
          <w:p>
            <w:pPr/>
            <w:r>
              <w:rPr/>
              <w:t xml:space="preserve">El estudiante participa activamente en las actividades propuestas durante el juego de roles deportivo.</w:t>
            </w:r>
          </w:p>
        </w:tc>
        <w:tc>
          <w:tcPr>
            <w:noWrap/>
          </w:tcPr>
          <w:p>
            <w:pPr/>
          </w:p>
        </w:tc>
        <w:tc>
          <w:tcPr>
            <w:noWrap/>
          </w:tcPr>
          <w:p>
            <w:pPr/>
          </w:p>
        </w:tc>
      </w:tr>
      <w:tr>
        <w:trPr/>
        <w:tc>
          <w:tcPr>
            <w:noWrap/>
          </w:tcPr>
          <w:p>
            <w:pPr/>
            <w:r>
              <w:rPr/>
              <w:t xml:space="preserve">2. Inclusión de compañeros con discapacidad intelectual</w:t>
            </w:r>
          </w:p>
        </w:tc>
        <w:tc>
          <w:tcPr>
            <w:noWrap/>
          </w:tcPr>
          <w:p>
            <w:pPr/>
            <w:r>
              <w:rPr/>
              <w:t xml:space="preserve">El estudiante demuestra actitud inclusiva integrando y apoyando a sus compañeros con discapacidad intelectual en la dinámica.</w:t>
            </w:r>
          </w:p>
        </w:tc>
        <w:tc>
          <w:tcPr>
            <w:noWrap/>
          </w:tcPr>
          <w:p>
            <w:pPr/>
          </w:p>
        </w:tc>
        <w:tc>
          <w:tcPr>
            <w:noWrap/>
          </w:tcPr>
          <w:p>
            <w:pPr/>
          </w:p>
        </w:tc>
      </w:tr>
      <w:tr>
        <w:trPr/>
        <w:tc>
          <w:tcPr>
            <w:noWrap/>
          </w:tcPr>
          <w:p>
            <w:pPr/>
            <w:r>
              <w:rPr/>
              <w:t xml:space="preserve">3. Adaptación a roles diversos</w:t>
            </w:r>
          </w:p>
        </w:tc>
        <w:tc>
          <w:tcPr>
            <w:noWrap/>
          </w:tcPr>
          <w:p>
            <w:pPr/>
            <w:r>
              <w:rPr/>
              <w:t xml:space="preserve">El estudiante comprende y asume diferentes roles dentro del juego, respetando las capacidades de todos los participantes.</w:t>
            </w:r>
          </w:p>
        </w:tc>
        <w:tc>
          <w:tcPr>
            <w:noWrap/>
          </w:tcPr>
          <w:p>
            <w:pPr/>
          </w:p>
        </w:tc>
        <w:tc>
          <w:tcPr>
            <w:noWrap/>
          </w:tcPr>
          <w:p>
            <w:pPr/>
          </w:p>
        </w:tc>
      </w:tr>
      <w:tr>
        <w:trPr/>
        <w:tc>
          <w:tcPr>
            <w:noWrap/>
          </w:tcPr>
          <w:p>
            <w:pPr/>
            <w:r>
              <w:rPr/>
              <w:t xml:space="preserve">4. Respeto por la diversidad</w:t>
            </w:r>
          </w:p>
        </w:tc>
        <w:tc>
          <w:tcPr>
            <w:noWrap/>
          </w:tcPr>
          <w:p>
            <w:pPr/>
            <w:r>
              <w:rPr/>
              <w:t xml:space="preserve">El estudiante muestra respeto por las diferencias individuales, valorando la diversidad funcional y cognitiva.</w:t>
            </w:r>
          </w:p>
        </w:tc>
        <w:tc>
          <w:tcPr>
            <w:noWrap/>
          </w:tcPr>
          <w:p>
            <w:pPr/>
          </w:p>
        </w:tc>
        <w:tc>
          <w:tcPr>
            <w:noWrap/>
          </w:tcPr>
          <w:p>
            <w:pPr/>
          </w:p>
        </w:tc>
      </w:tr>
      <w:tr>
        <w:trPr/>
        <w:tc>
          <w:tcPr>
            <w:noWrap/>
          </w:tcPr>
          <w:p>
            <w:pPr/>
            <w:r>
              <w:rPr/>
              <w:t xml:space="preserve">5. Comunicación efectiva</w:t>
            </w:r>
          </w:p>
        </w:tc>
        <w:tc>
          <w:tcPr>
            <w:noWrap/>
          </w:tcPr>
          <w:p>
            <w:pPr/>
            <w:r>
              <w:rPr/>
              <w:t xml:space="preserve">El estudiante utiliza una comunicación clara y empática para facilitar la participación de todos, especialmente de estudiantes con discapacidad intelectual.</w:t>
            </w:r>
          </w:p>
        </w:tc>
        <w:tc>
          <w:tcPr>
            <w:noWrap/>
          </w:tcPr>
          <w:p>
            <w:pPr/>
          </w:p>
        </w:tc>
        <w:tc>
          <w:tcPr>
            <w:noWrap/>
          </w:tcPr>
          <w:p>
            <w:pPr/>
          </w:p>
        </w:tc>
      </w:tr>
      <w:tr>
        <w:trPr/>
        <w:tc>
          <w:tcPr>
            <w:noWrap/>
          </w:tcPr>
          <w:p>
            <w:pPr/>
            <w:r>
              <w:rPr/>
              <w:t xml:space="preserve">6. Colaboración y trabajo en equipo</w:t>
            </w:r>
          </w:p>
        </w:tc>
        <w:tc>
          <w:tcPr>
            <w:noWrap/>
          </w:tcPr>
          <w:p>
            <w:pPr/>
            <w:r>
              <w:rPr/>
              <w:t xml:space="preserve">El estudiante colabora con sus compañeros para lograr objetivos comunes durante la actividad lúdica.</w:t>
            </w:r>
          </w:p>
        </w:tc>
        <w:tc>
          <w:tcPr>
            <w:noWrap/>
          </w:tcPr>
          <w:p>
            <w:pPr/>
          </w:p>
        </w:tc>
        <w:tc>
          <w:tcPr>
            <w:noWrap/>
          </w:tcPr>
          <w:p>
            <w:pPr/>
          </w:p>
        </w:tc>
      </w:tr>
      <w:tr>
        <w:trPr/>
        <w:tc>
          <w:tcPr>
            <w:noWrap/>
          </w:tcPr>
          <w:p>
            <w:pPr/>
            <w:r>
              <w:rPr/>
              <w:t xml:space="preserve">7. Aplicación de estrategias inclusivas</w:t>
            </w:r>
          </w:p>
        </w:tc>
        <w:tc>
          <w:tcPr>
            <w:noWrap/>
          </w:tcPr>
          <w:p>
            <w:pPr/>
            <w:r>
              <w:rPr/>
              <w:t xml:space="preserve">El estudiante pone en práctica las estrategias didácticas aprendidas para favorecer la inclusión y participación equitativa.</w:t>
            </w:r>
          </w:p>
        </w:tc>
        <w:tc>
          <w:tcPr>
            <w:noWrap/>
          </w:tcPr>
          <w:p>
            <w:pPr/>
          </w:p>
        </w:tc>
        <w:tc>
          <w:tcPr>
            <w:noWrap/>
          </w:tcPr>
          <w:p>
            <w:pPr/>
          </w:p>
        </w:tc>
      </w:tr>
      <w:tr>
        <w:trPr/>
        <w:tc>
          <w:tcPr>
            <w:noWrap/>
          </w:tcPr>
          <w:p>
            <w:pPr/>
            <w:r>
              <w:rPr/>
              <w:t xml:space="preserve">8. Reflexión sobre la experiencia</w:t>
            </w:r>
          </w:p>
        </w:tc>
        <w:tc>
          <w:tcPr>
            <w:noWrap/>
          </w:tcPr>
          <w:p>
            <w:pPr/>
            <w:r>
              <w:rPr/>
              <w:t xml:space="preserve">El estudiante expresa una reflexión personal sobre cómo la actividad promovió la inclusión y mejoró la participación de sus compañeros.</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2026-10-02T02:39:38-05:00</dcterms:created>
  <dcterms:modified xsi:type="dcterms:W3CDTF">2026-10-02T02:39:38-05:00</dcterms:modified>
</cp:coreProperties>
</file>

<file path=docProps/custom.xml><?xml version="1.0" encoding="utf-8"?>
<Properties xmlns="http://schemas.openxmlformats.org/officeDocument/2006/custom-properties" xmlns:vt="http://schemas.openxmlformats.org/officeDocument/2006/docPropsVTypes"/>
</file>