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Cálculo de Activos Nominales, Capital de Trabajo y Amortización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de media (15-17 años) en el cálculo de activos nominales, capital de trabajo y amortización, dentro del contexto de Emprendimiento e Innovación.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Cálculo de Activos Nominales, Capital de Trabajo y Amortización</w:t>
      </w:r>
    </w:p>
    <w:p>
      <w:pPr/>
      <w:r>
        <w:rPr/>
        <w:t xml:space="preserve">Esta rúbrica evalúa de manera detallada el desempeño de los estudiantes de media (15-17 años) en el cálculo de activos nominales, capital de trabajo y amortización, dentro del contexto de Emprendimiento e Innovación. Cada criterio se valora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activos nominales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completos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determinación del capital de trabajo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todos los componentes del capital de trabajo.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cálculos adecuados.</w:t>
            </w:r>
          </w:p>
        </w:tc>
        <w:tc>
          <w:tcPr>
            <w:noWrap/>
          </w:tcPr>
          <w:p>
            <w:pPr/>
            <w:r>
              <w:rPr/>
              <w:t xml:space="preserve">No identifica o calcula incorrectamente los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aplicación de la amortización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métodos de amortización con justificación.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pequeños errores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confunde conceptos de amortización.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ordenada y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pero con algunos aspectos confusos o desorganizados.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y conceptos financieros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y conceptos relacionados al ejercicio.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algunos mal empleados.</w:t>
            </w:r>
          </w:p>
        </w:tc>
        <w:tc>
          <w:tcPr>
            <w:noWrap/>
          </w:tcPr>
          <w:p>
            <w:pPr/>
            <w:r>
              <w:rPr/>
              <w:t xml:space="preserve">Hace uso incorrecto o escaso de los términos y conceptos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Relaciona y aplica los cálculos al contexto emprendedor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Relaciona los cálculos con el contexto,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los cálculos con el contexto emprendedor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los pasos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adecuadamente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en el tiempo establecido y cumple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a tiempo o no cumple con las instrucciones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2026-10-02T00:39:54-05:00</dcterms:created>
  <dcterms:modified xsi:type="dcterms:W3CDTF">2026-10-02T00:39:54-05:00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