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y Respeto de las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logra identificar correctamente las partes del cuerpo, sus nombres largos y cortos, su ubicación física, y el uso verbal adecuado, promoviendo el respeto hacia su propio cuerpo. Además, incluye criterios de Diversidad, Equidad e Inclusión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y Respeto de las Partes del Cuerpo</w:t>
      </w:r>
    </w:p>
    <w:p>
      <w:pPr/>
      <w:r>
        <w:rPr/>
        <w:t xml:space="preserve">Esta lista de verificación está diseñada para evaluar si el estudiante logra identificar correctamente las partes del cuerpo, sus nombres largos y cortos, su ubicación física, y el uso verbal adecuado, promoviendo el respeto hacia su propio cuerpo. Además, incluye criterios de Diversidad, Equidad e Inclusión para un aprendizaje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partes principales de su cuerpo (cabeza, brazos, piernas, etc.).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nombres largos y cortos de las partes del cuerpo de forma correcta (por ejemplo: dedo - falange).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físicamente en su cuerpo las partes nombradas con precisión.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verbal adecuado y respetuoso al nombrar las partes del cuerpo.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su propio cuerpo y el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diversidad corporal y respeta las diferencias individuales sin prejuicios.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equitativa, respetando turnos y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una actitud inclusiva, valorando la participación de todos sin discriminación.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2026-10-02T01:05:22-05:00</dcterms:created>
  <dcterms:modified xsi:type="dcterms:W3CDTF">2026-10-02T01:05:22-05:00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