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grupal de estudiantes de primaria (6-11 años) al resolver y plantear problemas que requieren sumas y restas con números de hasta cuatro cifras, incluyendo la interpretación de la solución,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</w:t>
      </w:r>
    </w:p>
    <w:p>
      <w:pPr/>
      <w:r>
        <w:rPr/>
        <w:t xml:space="preserve">Esta rúbrica evalúa de manera detallada el desempeño grupal de estudiantes de primaria (6-11 años) al resolver y plantear problemas que requieren sumas y restas con números de hasta cuatro cifras, incluyendo la interpretación de la solución, considerando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todos los datos y la pregunta del problema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principal con alguna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del problema, pero con confusión en la pregunta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ni la pregunta principal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Formula problemas originales y coherentes que involucran sumas y restas con números hasta de cuatro cifras.</w:t>
            </w:r>
          </w:p>
        </w:tc>
        <w:tc>
          <w:tcPr>
            <w:noWrap/>
          </w:tcPr>
          <w:p>
            <w:pPr/>
            <w:r>
              <w:rPr/>
              <w:t xml:space="preserve">Plantea problemas adecuados relacionados con sumas y restas, aunque con ligera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Plantea problemas poco claros o con errores en el uso de sumas y restas.</w:t>
            </w:r>
          </w:p>
        </w:tc>
        <w:tc>
          <w:tcPr>
            <w:noWrap/>
          </w:tcPr>
          <w:p>
            <w:pPr/>
            <w:r>
              <w:rPr/>
              <w:t xml:space="preserve">No logra plantear un problema relacionado con sumas y restas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sumas y restas con números hasta de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sumas o restas correctamente en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su aportación es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ocasional, mostrando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resultado obtenido y su significado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resultado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básica o confusa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o no comprende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problema y la solución de forma ordenada, clara y con una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 pero con detalles menores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problema ni la solución de manera organizada ni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respeto activo, valora y considera las ideas y capacidades de todos los compañeros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ideas de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excluyendo o ignorando algunas contribuciones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o capacidades de otros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Reconoce y se adapta a los estilos y ritmos de aprendizaje de sus compañeros para favorecer el trabajo conjunto.</w:t>
            </w:r>
          </w:p>
        </w:tc>
        <w:tc>
          <w:tcPr>
            <w:noWrap/>
          </w:tcPr>
          <w:p>
            <w:pPr/>
            <w:r>
              <w:rPr/>
              <w:t xml:space="preserve">Intenta adaptarse a otros estilos de aprendizaje con éxito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o poca disposición para considerar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se adapta a diferentes estilos o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2026-10-02T00:30:11-05:00</dcterms:created>
  <dcterms:modified xsi:type="dcterms:W3CDTF">2026-10-02T00:30:11-05:00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