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Diseño y Realización del Árbol de Vida con Pensamiento Estratégico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académico en el que los estudiantes diseñan y realizan un árbol de vida, integrando el pensamiento estratégico para la resolución de situaciones individuales y colectivas, fomentando el juego limpio y la confrontación lúdica, así como habilidades socioemocionales. Se consideran además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Diseño y Realización del Árbol de Vida con Pensamiento Estratégico y Habilidades Socioemocionales</w:t>
      </w:r>
    </w:p>
    <w:p>
      <w:pPr/>
      <w:r>
        <w:rPr/>
        <w:t xml:space="preserve">Esta rúbrica evalúa el proyecto académico en el que los estudiantes diseñan y realizan un árbol de vida, integrando el pensamiento estratégico para la resolución de situaciones individuales y colectivas, fomentando el juego limpio y la confrontación lúdica, así como habilidades socioemocionales. Se consideran además criterios de Diversidad, Equidad e Inclusión (DEI)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estratégico en la resolución de situaciones</w:t>
            </w:r>
          </w:p>
        </w:tc>
        <w:tc>
          <w:tcPr>
            <w:noWrap/>
          </w:tcPr>
          <w:p>
            <w:pPr/>
            <w:r>
              <w:rPr/>
              <w:t xml:space="preserve">Aplica el pensamiento estratégico de forma clara y creativa para resolver situaciones individuales y colectivas, demostrando análisis profundo y soluciones efectivas.</w:t>
            </w:r>
          </w:p>
        </w:tc>
        <w:tc>
          <w:tcPr>
            <w:noWrap/>
          </w:tcPr>
          <w:p>
            <w:pPr/>
            <w:r>
              <w:rPr/>
              <w:t xml:space="preserve">Utiliza el pensamiento estratégico para resolver situaciones, con algunas ideas creativas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el pensamiento estratégico de manera limitada; las soluciones son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estratégico o las soluciones propuestas son inapropiadas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diseño del árbol de vida</w:t>
            </w:r>
          </w:p>
        </w:tc>
        <w:tc>
          <w:tcPr>
            <w:noWrap/>
          </w:tcPr>
          <w:p>
            <w:pPr/>
            <w:r>
              <w:rPr/>
              <w:t xml:space="preserve">El árbol de vida está diseñado con excelente creatividad, organización visual clara y elementos simbólicos que reflejan las experiencias personales y colectivas.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organizado, con algunos elementos simbólicos que representan adecuadamente las experiencias.</w:t>
            </w:r>
          </w:p>
        </w:tc>
        <w:tc>
          <w:tcPr>
            <w:noWrap/>
          </w:tcPr>
          <w:p>
            <w:pPr/>
            <w:r>
              <w:rPr/>
              <w:t xml:space="preserve">El árbol presenta diseño básico y organización limitada; símbolos poco claros o poco relacionados con las experiencias.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desorganizado o no representa las experiencias personales o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juego limpio y la confrontación lúdica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activamente el juego limpio y la confrontación lúdica en situaciones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fomenta el juego limpio y la confrontación lúdica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juego limpio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fomenta el juego limpio ni la confrontación lúdica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aplicación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Identifica y aplica habilidades socioemocionales (empatía, autocontrol, colaboración) con gran efectividad en el proyecto.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adecuadamente,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de forma limitada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socioemocionales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estructurada, usando vocabulario adecuado y fluidez.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clara, con estructura adecuada y vocabulario apropiado,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errores y estructura débil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y con vocabulario inapropiado,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responsabilidades y promoviendo la colaboración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y personales, promoviendo un ambiente inclusivo y equitativo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incorporando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Incorpora de manera superficial o parcial aspectos de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elementos relacionados con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cumplimiento de los requisitos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completamente con los requisitos establecidos, mostrando alto nivel de detalle y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buena calidad y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pero con deficiencias en calidad y detalle.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ni presenta calidad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2026-10-02T04:50:01-05:00</dcterms:created>
  <dcterms:modified xsi:type="dcterms:W3CDTF">2026-10-02T04:50:01-05:00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