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Manejo de Residuos Tecnológicos –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análisis y propuesta de soluciones sobre el manejo responsable de residuos tecnológicos. Se valoran la comprensión del caso, el análisis crítico, la propuesta de solución, el cálculo y reflexión sobre la huella tecnológica, así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Manejo de Residuos Tecnológicos – Informática</w:t>
      </w:r>
    </w:p>
    <w:p>
      <w:pPr/>
      <w:r>
        <w:rPr/>
        <w:t xml:space="preserve">Esta rúbrica está diseñada para evaluar el desempeño de estudiantes de secundaria (12-15 años) en el análisis y propuesta de soluciones sobre el manejo responsable de residuos tecnológicos. Se valoran la comprensión del caso, el análisis crítico, la propuesta de solución, el cálculo y reflexión sobre la huella tecnológica, así como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caso</w:t>
            </w:r>
            <w:br/>
            <w:r>
              <w:rPr/>
              <w:t xml:space="preserve">Identificación de causas y consecuencias con datos concretos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y consecuencias, utilizando datos específicos y relevantes del texto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y consecuencias, con datos adecuados que reflejan buena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consecuencias, pero con datos poco claros o generales que reflejan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consecuencias relevantes o no utiliza datos del texto para fundamentar.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Relación argumentada del caso con el contexto personal (hogar, colegio, ciudad)</w:t>
            </w:r>
          </w:p>
        </w:tc>
        <w:tc>
          <w:tcPr>
            <w:noWrap/>
          </w:tcPr>
          <w:p>
            <w:pPr/>
            <w:r>
              <w:rPr/>
              <w:t xml:space="preserve">Relaciona el caso con su contexto de forma profunda y bien argumentada, mostrando reflexión crítica y ejemplos concretos.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argumentada, con algunas ideas reflexivas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relación básica con el contexto,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caso con su contexto o la relación es irrelevante o sin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</w:t>
            </w:r>
            <w:br/>
            <w:r>
              <w:rPr/>
              <w:t xml:space="preserve">Acciones concretas y viables para manejo responsable de residuos tecnológicos</w:t>
            </w:r>
          </w:p>
        </w:tc>
        <w:tc>
          <w:tcPr>
            <w:noWrap/>
          </w:tcPr>
          <w:p>
            <w:pPr/>
            <w:r>
              <w:rPr/>
              <w:t xml:space="preserve">Propone múltiples acciones concretas, creativas y totalmente viables, demostrando compromiso y conocimiento.</w:t>
            </w:r>
          </w:p>
        </w:tc>
        <w:tc>
          <w:tcPr>
            <w:noWrap/>
          </w:tcPr>
          <w:p>
            <w:pPr/>
            <w:r>
              <w:rPr/>
              <w:t xml:space="preserve">Presenta acciones concretas y viables,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viables,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clara ni viable para el manejo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huella tecnológica</w:t>
            </w:r>
            <w:br/>
            <w:r>
              <w:rPr/>
              <w:t xml:space="preserve">Completa el ejercicio correctamente y reflexiona sobre el resultado</w:t>
            </w:r>
          </w:p>
        </w:tc>
        <w:tc>
          <w:tcPr>
            <w:noWrap/>
          </w:tcPr>
          <w:p>
            <w:pPr/>
            <w:r>
              <w:rPr/>
              <w:t xml:space="preserve">Completa el cálculo con precisión y ofrece una reflexión profunda y personal sobre el impacto de su huella tecnológica.</w:t>
            </w:r>
          </w:p>
        </w:tc>
        <w:tc>
          <w:tcPr>
            <w:noWrap/>
          </w:tcPr>
          <w:p>
            <w:pPr/>
            <w:r>
              <w:rPr/>
              <w:t xml:space="preserve">Completa el cálculo adecuadamente y presenta una reflexión clara, aunque general.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o incompleto y la reflexión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completa el cálculo ni presenta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Organización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con excelente claridad, coherencia y uso adecuado del lenguaje técnico y cotidiano.</w:t>
            </w:r>
          </w:p>
        </w:tc>
        <w:tc>
          <w:tcPr>
            <w:noWrap/>
          </w:tcPr>
          <w:p>
            <w:pPr/>
            <w:r>
              <w:rPr/>
              <w:t xml:space="preserve">Comunica ideas con buena claridad y coherencia, con algunos errores menores en expresión.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dificultad; la coherencia y claridad son limitadas y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incoherente,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 diferentes grupos y contextos en el manejo de residuos tecnológicos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respetuosa diversas perspectivas culturales, sociales o económicas,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y muestra sensibilidad hacia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claramente en el análisis o propuesta.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social y ambiental</w:t>
            </w:r>
            <w:br/>
            <w:r>
              <w:rPr/>
              <w:t xml:space="preserve">Demuestra compromiso ético con el cuidado ambiental y social</w:t>
            </w:r>
          </w:p>
        </w:tc>
        <w:tc>
          <w:tcPr>
            <w:noWrap/>
          </w:tcPr>
          <w:p>
            <w:pPr/>
            <w:r>
              <w:rPr/>
              <w:t xml:space="preserve">Muestra un compromiso destacado con la responsabilidad social y ambiental, proponiendo acciones éticas y sostenibles.</w:t>
            </w:r>
          </w:p>
        </w:tc>
        <w:tc>
          <w:tcPr>
            <w:noWrap/>
          </w:tcPr>
          <w:p>
            <w:pPr/>
            <w:r>
              <w:rPr/>
              <w:t xml:space="preserve">Muestra compromiso adecuado con la responsabilidad social y ambiental, aunque con propuestas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social y ambiental pero su compromiso o propuestas son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con la responsabilidad social 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2026-10-02T04:27:14-05:00</dcterms:created>
  <dcterms:modified xsi:type="dcterms:W3CDTF">2026-10-02T04:27:14-05:00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