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Observación del Entorno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construcciones estilo casas o edificios usando figuras geométricas planas y pintura de fondo creativa para estudiantes de preescolar (3-5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Observación del Entorno - Expresión Artística</w:t>
      </w:r>
    </w:p>
    <w:p>
      <w:pPr/>
      <w:r>
        <w:rPr/>
        <w:t xml:space="preserve">Evaluación de construcciones estilo casas o edificios usando figuras geométricas planas y pintura de fondo creativa para estudiantes de preescolar (3-5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La construcción está formada únicamente por figuras geométricas planas (cuadrados, triángulos, rectángulos, círculos).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reconocen claramente formas que representan casas o edificios en la construcción.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 fondo está pintado completamente, sin dejar espacios en blanco.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 fondo muestra creatividad en colores y diseño, reflejando la imaginación del niño.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Se usaron diferentes figuras geométricas para agregar variedad a la construcción.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Las figuras geométricas están unidas o cercanas formando una estructura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trabajo muestra cuidado en la aplicación de pintura y figuras (pintura dentro de líneas, figuras bien colocadas).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estudiante ha mostrado iniciativa para elegir colores y formas sin copiar un modelo exacto.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2026-10-02T06:20:24-05:00</dcterms:created>
  <dcterms:modified xsi:type="dcterms:W3CDTF">2026-10-02T06:20:24-05:00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