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Teorema de Pitágoras y Distancia entre Dos Puntos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para aplicar el teorema de Pitágoras en la resolución de problemas y para calcular la distancia entre dos puntos en el plano cartesiano, usando el teorema.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Teorema de Pitágoras y Distancia entre Dos Puntos</w:t>
      </w:r>
    </w:p>
    <w:p>
      <w:pPr/>
      <w:r>
        <w:rPr/>
        <w:t xml:space="preserve">Esta rúbrica está diseñada para evaluar la habilidad de estudiantes de secundaria para aplicar el teorema de Pitágoras en la resolución de problemas y para calcular la distancia entre dos puntos en el plano cartesiano, usando el teorema. Se evalúan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Explica claramente el teorema y sus componentes, mostrando dominio conceptual completo.</w:t>
            </w:r>
          </w:p>
        </w:tc>
        <w:tc>
          <w:tcPr>
            <w:noWrap/>
          </w:tcPr>
          <w:p>
            <w:pPr/>
            <w:r>
              <w:rPr/>
              <w:t xml:space="preserve">Comprende el teorema y sus elementos pero con explicaciones poco detalladas o menores confusiones.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el teorema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variados aplicando correctamente el teorema con procedimientos precisos.</w:t>
            </w:r>
          </w:p>
        </w:tc>
        <w:tc>
          <w:tcPr>
            <w:noWrap/>
          </w:tcPr>
          <w:p>
            <w:pPr/>
            <w:r>
              <w:rPr/>
              <w:t xml:space="preserve">Resuelve problemas pero con errores menores en el procedimiento o en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aplicar el teorema adecuadamente para resolver problemas o produce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adecuada de los catetos y la hipotenusa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dudas los catetos y la hipotenusa en dibujos y problemas.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veces correctamente,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catetos y la hipotenusa, afectando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fórmula de distancia entre dos puntos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y explica su relación con el teorema de Pitágoras.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o sin explicar la conexión con el teorema.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no comprende su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verifica resultados para evitar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menores 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alteran sustancialmente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correctamente el triángulo rectángulo y puntos en el plano cartesiano con etiquetas claras.</w:t>
            </w:r>
          </w:p>
        </w:tc>
        <w:tc>
          <w:tcPr>
            <w:noWrap/>
          </w:tcPr>
          <w:p>
            <w:pPr/>
            <w:r>
              <w:rPr/>
              <w:t xml:space="preserve">Dibuja los elementos con algunas imprecisiones o falta de claridad en etiquetas.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los gráficos o confunde la ubicación de los puntos y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lógica cada paso, usando terminología matemática apropiada.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pero con lenguaje poco preciso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justificar los procedimientos o usa lenguaje incorrecto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estructurado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legible pero con cierta desorganización o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seguir,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2026-10-02T04:54:15-05:00</dcterms:created>
  <dcterms:modified xsi:type="dcterms:W3CDTF">2026-10-02T04:54:15-05:00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