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Causas y Consecuencias de la Guerra contra la Triple Alianza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la comprensión del proceso de configuración del Paraguay actual a partir del análisis de las causas y consecuencias de la Guerra contra la Triple Alianza. Se valoran aspectos del conocimiento histórico, la reflexión, la presentación del trabajo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Causas y Consecuencias de la Guerra contra la Triple Alianza</w:t>
      </w:r>
    </w:p>
    <w:p>
      <w:pPr/>
      <w:r>
        <w:rPr/>
        <w:t xml:space="preserve">Esta rúbrica está diseñada para evaluar el trabajo de estudiantes de primaria (6-11 años) en la comprensión del proceso de configuración del Paraguay actual a partir del análisis de las causas y consecuencias de la Guerra contra la Triple Alianza. Se valoran aspectos del conocimiento histórico, la reflexión, la presentación del trabajo y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la Guerra contra la Triple Alianza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las causas principales de la guerra, mostrando comprensión básica adaptada 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 la Guerra contra la Triple Alianza</w:t>
            </w:r>
          </w:p>
        </w:tc>
        <w:tc>
          <w:tcPr>
            <w:noWrap/>
          </w:tcPr>
          <w:p>
            <w:pPr/>
            <w:r>
              <w:rPr/>
              <w:t xml:space="preserve">El estudiante explica de forma sencilla las consecuencias más relevantes para Paraguay, relacionándolas con el presente.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proceso de configuración del Paraguay actual</w:t>
            </w:r>
          </w:p>
        </w:tc>
        <w:tc>
          <w:tcPr>
            <w:noWrap/>
          </w:tcPr>
          <w:p>
            <w:pPr/>
            <w:r>
              <w:rPr/>
              <w:t xml:space="preserve">El estudiante vincula las causas y consecuencias de la guerra con la historia y formación del Paraguay actual de manera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clara, con ideas presentadas en orden lógico y lenguaje adecuado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 o escritos</w:t>
            </w:r>
          </w:p>
        </w:tc>
        <w:tc>
          <w:tcPr>
            <w:noWrap/>
          </w:tcPr>
          <w:p>
            <w:pPr/>
            <w:r>
              <w:rPr/>
              <w:t xml:space="preserve">El estudiante utiliza dibujos, mapas o textos que enriquecen la explicación y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el trabajo grupal o individual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y valoración por las ideas de sus compañeros,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las diferentes perspectivas y grupos afectados por la guerra, mostrando sensibilidad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equitativo</w:t>
            </w:r>
          </w:p>
        </w:tc>
        <w:tc>
          <w:tcPr>
            <w:noWrap/>
          </w:tcPr>
          <w:p>
            <w:pPr/>
            <w:r>
              <w:rPr/>
              <w:t xml:space="preserve">El trabajo utiliza un lenguaje que respeta la diversidad y evita estereotipos o discriminación.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2026-10-02T05:00:51-05:00</dcterms:created>
  <dcterms:modified xsi:type="dcterms:W3CDTF">2026-10-02T05:00:51-05:00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