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Mínimo Común Múltiplo (MCM)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educación básica (6-11 años) en la resolución de problemas relacionados con el Mínimo Común Múltiplo (MCM). Se valoran la comprensión del problema, la identificación de estrategias, la ejecución del plan de solución y la revisión crítica del resultado, asegurando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Mínimo Común Múltiplo (MCM) en Números y Operaciones</w:t>
      </w:r>
    </w:p>
    <w:p>
      <w:pPr/>
      <w:r>
        <w:rPr/>
        <w:t xml:space="preserve">Esta rúbrica está diseñada para evaluar de manera integral el desempeño de estudiantes de educación básica (6-11 años) en la resolución de problemas relacionados con el Mínimo Común Múltiplo (MCM). Se valoran la comprensión del problema, la identificación de estrategias, la ejecución del plan de solución y la revisión crítica del resultado, asegurando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enunciado</w:t>
            </w:r>
          </w:p>
        </w:tc>
        <w:tc>
          <w:tcPr>
            <w:noWrap/>
          </w:tcPr>
          <w:p>
            <w:pPr/>
            <w:r>
              <w:rPr/>
              <w:t xml:space="preserve">El estudiante entiende claramente el problema planteado, identificando los datos relevantes y el objetivo de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estrategias para la solución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estrategias adecuadas y variadas para encontrar el MCM, demostrando flexibilidad y razonamiento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del plan de solución</w:t>
            </w:r>
          </w:p>
        </w:tc>
        <w:tc>
          <w:tcPr>
            <w:noWrap/>
          </w:tcPr>
          <w:p>
            <w:pPr/>
            <w:r>
              <w:rPr/>
              <w:t xml:space="preserve">El estudiante sigue correctamente los pasos establecidos para calcular el MCM, mostrando precisión en los cálculos y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análisis de la solución</w:t>
            </w:r>
          </w:p>
        </w:tc>
        <w:tc>
          <w:tcPr>
            <w:noWrap/>
          </w:tcPr>
          <w:p>
            <w:pPr/>
            <w:r>
              <w:rPr/>
              <w:t xml:space="preserve">El estudiante verifica su respuesta, comprobando la validez del MCM obtenido y corrigiendo errores si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MCM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del concepto de MCM y su utilidad para resolver problemas prácticos.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El estudiante respeta la diversidad de ideas y colabora valorando las aportaciones de todos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respuesta</w:t>
            </w:r>
          </w:p>
        </w:tc>
        <w:tc>
          <w:tcPr>
            <w:noWrap/>
          </w:tcPr>
          <w:p>
            <w:pPr/>
            <w:r>
              <w:rPr/>
              <w:t xml:space="preserve">El estudiante utiliza recursos y estrategias accesibles para su nivel y contexto, garantizando su participación plena y justa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y soluciones de manera clara, respetuosa y comprensible para todos, fomentando la inclusión y el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2026-10-02T06:54:50-05:00</dcterms:created>
  <dcterms:modified xsi:type="dcterms:W3CDTF">2026-10-02T06:54:50-05:00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