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Ética de la Solidaridad y Voluntariado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educación media (15-17 años) en acciones que promuevan relaciones de solidaridad y voluntariado social, destacando la importancia de la ética y los valores, así como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Ética de la Solidaridad y Voluntariado Social</w:t>
      </w:r>
    </w:p>
    <w:p>
      <w:pPr/>
      <w:r>
        <w:rPr/>
        <w:t xml:space="preserve">Esta rúbrica está diseñada para evaluar la participación de estudiantes de educación media (15-17 años) en acciones que promuevan relaciones de solidaridad y voluntariado social, destacando la importancia de la ética y los valores, así como la inclusión de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ética de la solidaridad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reflexiva sobre la ética de la solidaridad, relacionándola con situaciones reales y personales.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de la ética de la solidaridad y puede explicarlos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ética de la solidaridad y sus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acciones de solidaridad y voluntariado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constante en actividades solidarias, mostrando liderazgo y compromiso significativo.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solidarias, aunque con iniciativa y compromiso moderados.</w:t>
            </w:r>
          </w:p>
        </w:tc>
        <w:tc>
          <w:tcPr>
            <w:noWrap/>
          </w:tcPr>
          <w:p>
            <w:pPr/>
            <w:r>
              <w:rPr/>
              <w:t xml:space="preserve">Participa poco o no demuestra interés en acciones solidarias o de voluntariado.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Reconoce, valora y respeta activamente las diferencias culturales, sociales y personales en todas sus acciones.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culturales y sociales, aunque con comprensión superficial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indiferencia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las relaciones solidarias</w:t>
            </w:r>
          </w:p>
        </w:tc>
        <w:tc>
          <w:tcPr>
            <w:noWrap/>
          </w:tcPr>
          <w:p>
            <w:pPr/>
            <w:r>
              <w:rPr/>
              <w:t xml:space="preserve">Fomenta activamente la equidad, asegurando que todas las personas sean tratadas con justicia y oportunidad en sus acciones.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promueve en algunas ocasiones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 equidad en las interacciones y actividades solidarias.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personas con diferentes capacidades y condiciones</w:t>
            </w:r>
          </w:p>
        </w:tc>
        <w:tc>
          <w:tcPr>
            <w:noWrap/>
          </w:tcPr>
          <w:p>
            <w:pPr/>
            <w:r>
              <w:rPr/>
              <w:t xml:space="preserve">Garantiza la inclusión plena de personas con diferentes capacidades, adaptando acciones para su participación efectiva.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incluir personas con diferentes capacidades, pero con algunas barreras o limitaciones.</w:t>
            </w:r>
          </w:p>
        </w:tc>
        <w:tc>
          <w:tcPr>
            <w:noWrap/>
          </w:tcPr>
          <w:p>
            <w:pPr/>
            <w:r>
              <w:rPr/>
              <w:t xml:space="preserve">Excluye o no considera la participación de personas con diferentes capacidades o condiciones.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sobre el impacto social de sus acciones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sobre cómo sus acciones afectan positivamente a la comunidad y promueven valores éticos.</w:t>
            </w:r>
          </w:p>
        </w:tc>
        <w:tc>
          <w:tcPr>
            <w:noWrap/>
          </w:tcPr>
          <w:p>
            <w:pPr/>
            <w:r>
              <w:rPr/>
              <w:t xml:space="preserve">Reflexiona sobre el impacto social de sus acciones,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reflexiona o tiene dificultad para identificar el impacto social y ético de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respetuosa en contextos solidarios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empatía, facilitando el diálogo y la colaboración en actividades solidarias.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limitaciones ocasionales en respeto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de manera respetuosa o efectiva en contextos solidarios.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permanente con los valores éticos y sociales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constante y consciente con los valores éticos y sociales en todas sus acciones y decisiones.</w:t>
            </w:r>
          </w:p>
        </w:tc>
        <w:tc>
          <w:tcPr>
            <w:noWrap/>
          </w:tcPr>
          <w:p>
            <w:pPr/>
            <w:r>
              <w:rPr/>
              <w:t xml:space="preserve">Muestra compromiso con los valores éticos y sociales, aunque con altibajos o motivación variable.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con los valores éticos y sociales en sus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2026-10-01T22:59:04-05:00</dcterms:created>
  <dcterms:modified xsi:type="dcterms:W3CDTF">2026-10-01T22:59:04-05:00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