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la Preparación de la Mesa Riñón en Enfermería</w:t></w:r></w:p><w:p/><w:p><w:pPr/><w:r><w:rPr><w:color w:val="666666"/><w:sz w:val="20"/><w:szCs w:val="20"/><w:i w:val="1"/><w:iCs w:val="1"/></w:rPr><w:t xml:space="preserve">Rúbrica Escalar | Ciencias de la Salud | Enfermería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colocar en un lugar accesible los materiales e instrumentos necesarios para una operación determinada en la mesa riñón, considerando instrumental estéril, esponjeo, retorno estéril y contaminado.</w:t></w:r></w:p><w:p/><w:p><w:pPr/><w:r><w:rPr><w:color w:val="2b6cb0"/><w:sz w:val="28"/><w:szCs w:val="28"/><w:b w:val="1"/><w:bCs w:val="1"/></w:rPr><w:t xml:space="preserve">Rúbrica</w:t></w:r></w:p><w:p><w:pPr/><w:r><w:rPr/><w:t xml:space="preserve">Rúbrica para la Preparación de la Mesa Riñón en Enfermería</w:t></w:r></w:p><w:p><w:pPr/><w:r><w:rPr/><w:t xml:space="preserve">Esta rúbrica evalúa la capacidad del estudiante para colocar en un lugar accesible los materiales e instrumentos necesarios para una operación determinada en la mesa riñón, considerando instrumental estéril, esponjeo, retorno estéril y contaminado.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Organización del instrumental estéril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Instrumental estéril colocado correctamente en lugar accesible y separado de otros materiales.</w:t></w:r></w:p><w:p><w:pPr><w:numPr><w:ilvl w:val="0"/><w:numId w:val="1"/></w:numPr></w:pPr><w:r><w:rPr><w:b w:val="1"/><w:bCs w:val="1"/></w:rPr><w:t xml:space="preserve">Bueno (80%+):</w:t></w:r><w:r><w:rPr/><w:t xml:space="preserve"> Instrumental estéril colocado en lugar accesible con mínima confusión o mezcla.</w:t></w:r></w:p><w:p><w:pPr><w:numPr><w:ilvl w:val="0"/><w:numId w:val="1"/></w:numPr></w:pPr><w:r><w:rPr><w:b w:val="1"/><w:bCs w:val="1"/></w:rPr><w:t xml:space="preserve">Aceptable (50%+):</w:t></w:r><w:r><w:rPr/><w:t xml:space="preserve"> Instrumental estéril colocado, pero con cierta dificultad para acceder o con mezcla parcial con otros materiales.</w:t></w:r></w:p><w:p><w:pPr><w:numPr><w:ilvl w:val="0"/><w:numId w:val="1"/></w:numPr></w:pPr><w:r><w:rPr><w:b w:val="1"/><w:bCs w:val="1"/></w:rPr><w:t xml:space="preserve">Pobre (<50%):</w:t></w:r><w:r><w:rPr/><w:t xml:space="preserve"> Instrumental estéril mal ubicado o inaccesible.</w:t></w:r></w:p></w:tc><w:tc><w:tcPr><w:noWrap/></w:tcPr><w:p><w:pPr/><w:r><w:rPr/><w:t xml:space="preserve">0–100</w:t></w:r></w:p></w:tc></w:tr><w:tr><w:trPr/><w:tc><w:tcPr><w:noWrap/></w:tcPr><w:p><w:pPr/><w:r><w:rPr/><w:t xml:space="preserve">Colocación del esponjeo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Esponjeo colocado de forma clara, accesible y separado adecuadamente.</w:t></w:r></w:p><w:p><w:pPr><w:numPr><w:ilvl w:val="0"/><w:numId w:val="2"/></w:numPr></w:pPr><w:r><w:rPr><w:b w:val="1"/><w:bCs w:val="1"/></w:rPr><w:t xml:space="preserve">Bueno (80%+):</w:t></w:r><w:r><w:rPr/><w:t xml:space="preserve"> Esponjeo colocado accesible con ligera confusión en ubicación.</w:t></w:r></w:p><w:p><w:pPr><w:numPr><w:ilvl w:val="0"/><w:numId w:val="2"/></w:numPr></w:pPr><w:r><w:rPr><w:b w:val="1"/><w:bCs w:val="1"/></w:rPr><w:t xml:space="preserve">Aceptable (50%+):</w:t></w:r><w:r><w:rPr/><w:t xml:space="preserve"> Esponjeo accesible pero mezclado con otros materiales o difícil de identificar.</w:t></w:r></w:p><w:p><w:pPr><w:numPr><w:ilvl w:val="0"/><w:numId w:val="2"/></w:numPr></w:pPr><w:r><w:rPr><w:b w:val="1"/><w:bCs w:val="1"/></w:rPr><w:t xml:space="preserve">Pobre (<50%):</w:t></w:r><w:r><w:rPr/><w:t xml:space="preserve"> Esponjeo mal colocado o inaccesible.</w:t></w:r></w:p></w:tc><w:tc><w:tcPr><w:noWrap/></w:tcPr><w:p><w:pPr/><w:r><w:rPr/><w:t xml:space="preserve">0–100</w:t></w:r></w:p></w:tc></w:tr><w:tr><w:trPr/><w:tc><w:tcPr><w:noWrap/></w:tcPr><w:p><w:pPr/><w:r><w:rPr/><w:t xml:space="preserve">Ubicación del retorno estéril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Retorno estéril colocado en sitio accesible y claramente diferenciado.</w:t></w:r></w:p><w:p><w:pPr><w:numPr><w:ilvl w:val="0"/><w:numId w:val="3"/></w:numPr></w:pPr><w:r><w:rPr><w:b w:val="1"/><w:bCs w:val="1"/></w:rPr><w:t xml:space="preserve">Bueno (80%+):</w:t></w:r><w:r><w:rPr/><w:t xml:space="preserve"> Retorno estéril accesible con ligera dificultad para distinguirlo.</w:t></w:r></w:p><w:p><w:pPr><w:numPr><w:ilvl w:val="0"/><w:numId w:val="3"/></w:numPr></w:pPr><w:r><w:rPr><w:b w:val="1"/><w:bCs w:val="1"/></w:rPr><w:t xml:space="preserve">Aceptable (50%+):</w:t></w:r><w:r><w:rPr/><w:t xml:space="preserve"> Retorno estéril accesible, pero mezclado con otros elementos.</w:t></w:r></w:p><w:p><w:pPr><w:numPr><w:ilvl w:val="0"/><w:numId w:val="3"/></w:numPr></w:pPr><w:r><w:rPr><w:b w:val="1"/><w:bCs w:val="1"/></w:rPr><w:t xml:space="preserve">Pobre (<50%):</w:t></w:r><w:r><w:rPr/><w:t xml:space="preserve"> Retorno estéril mal ubicado o inaccesible.</w:t></w:r></w:p></w:tc><w:tc><w:tcPr><w:noWrap/></w:tcPr><w:p><w:pPr/><w:r><w:rPr/><w:t xml:space="preserve">0–100</w:t></w:r></w:p></w:tc></w:tr><w:tr><w:trPr/><w:tc><w:tcPr><w:noWrap/></w:tcPr><w:p><w:pPr/><w:r><w:rPr/><w:t xml:space="preserve">Ubicación del retorno contaminado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Retorno contaminado claramente separado y en lugar accesible para evitar contaminación cruzada.</w:t></w:r></w:p><w:p><w:pPr><w:numPr><w:ilvl w:val="0"/><w:numId w:val="4"/></w:numPr></w:pPr><w:r><w:rPr><w:b w:val="1"/><w:bCs w:val="1"/></w:rPr><w:t xml:space="preserve">Bueno (80%+):</w:t></w:r><w:r><w:rPr/><w:t xml:space="preserve"> Retorno contaminado separado, pero con riesgo bajo de contaminación cruzada.</w:t></w:r></w:p><w:p><w:pPr><w:numPr><w:ilvl w:val="0"/><w:numId w:val="4"/></w:numPr></w:pPr><w:r><w:rPr><w:b w:val="1"/><w:bCs w:val="1"/></w:rPr><w:t xml:space="preserve">Aceptable (50%+):</w:t></w:r><w:r><w:rPr/><w:t xml:space="preserve"> Retorno contaminado ubicado cerca de materiales estériles, con riesgo moderado.</w:t></w:r></w:p><w:p><w:pPr><w:numPr><w:ilvl w:val="0"/><w:numId w:val="4"/></w:numPr></w:pPr><w:r><w:rPr><w:b w:val="1"/><w:bCs w:val="1"/></w:rPr><w:t xml:space="preserve">Pobre (<50%):</w:t></w:r><w:r><w:rPr/><w:t xml:space="preserve"> Retorno contaminado mezclado o mal ubicado, alto riesgo de contaminación.</w:t></w:r></w:p></w:tc><w:tc><w:tcPr><w:noWrap/></w:tcPr><w:p><w:pPr/><w:r><w:rPr/><w:t xml:space="preserve">0–100</w:t></w:r></w:p></w:tc></w:tr><w:tr><w:trPr/><w:tc><w:tcPr><w:noWrap/></w:tcPr><w:p><w:pPr/><w:r><w:rPr/><w:t xml:space="preserve">Accesibilidad general a los materiales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Todos los materiales están al alcance inmediato y sin obstáculos.</w:t></w:r></w:p><w:p><w:pPr><w:numPr><w:ilvl w:val="0"/><w:numId w:val="5"/></w:numPr></w:pPr><w:r><w:rPr><w:b w:val="1"/><w:bCs w:val="1"/></w:rPr><w:t xml:space="preserve">Bueno (80%+):</w:t></w:r><w:r><w:rPr/><w:t xml:space="preserve"> Materiales accesibles con mínima dificultad para alcanzar alguno.</w:t></w:r></w:p><w:p><w:pPr><w:numPr><w:ilvl w:val="0"/><w:numId w:val="5"/></w:numPr></w:pPr><w:r><w:rPr><w:b w:val="1"/><w:bCs w:val="1"/></w:rPr><w:t xml:space="preserve">Aceptable (50%+):</w:t></w:r><w:r><w:rPr/><w:t xml:space="preserve"> Algunos materiales difíciles de alcanzar, retrasando la preparación.</w:t></w:r></w:p><w:p><w:pPr><w:numPr><w:ilvl w:val="0"/><w:numId w:val="5"/></w:numPr></w:pPr><w:r><w:rPr><w:b w:val="1"/><w:bCs w:val="1"/></w:rPr><w:t xml:space="preserve">Pobre (<50%):</w:t></w:r><w:r><w:rPr/><w:t xml:space="preserve"> Materiales inaccesibles o mal distribuidos, dificultando el trabajo.</w:t></w:r></w:p></w:tc><w:tc><w:tcPr><w:noWrap/></w:tcPr><w:p><w:pPr/><w:r><w:rPr/><w:t xml:space="preserve">0–100</w:t></w:r></w:p></w:tc></w:tr><w:tr><w:trPr/><w:tc><w:tcPr><w:noWrap/></w:tcPr><w:p><w:pPr/><w:r><w:rPr/><w:t xml:space="preserve">Separación clara entre material estéril y contaminado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Separación estricta y claramente definida entre materiales estériles y contaminados.</w:t></w:r></w:p><w:p><w:pPr><w:numPr><w:ilvl w:val="0"/><w:numId w:val="6"/></w:numPr></w:pPr><w:r><w:rPr><w:b w:val="1"/><w:bCs w:val="1"/></w:rPr><w:t xml:space="preserve">Bueno (80%+):</w:t></w:r><w:r><w:rPr/><w:t xml:space="preserve"> Separación clara con mínima posibilidad de contaminación cruzada.</w:t></w:r></w:p><w:p><w:pPr><w:numPr><w:ilvl w:val="0"/><w:numId w:val="6"/></w:numPr></w:pPr><w:r><w:rPr><w:b w:val="1"/><w:bCs w:val="1"/></w:rPr><w:t xml:space="preserve">Aceptable (50%+):</w:t></w:r><w:r><w:rPr/><w:t xml:space="preserve"> Separación presente, pero con riesgo moderado de contaminación cruzada.</w:t></w:r></w:p><w:p><w:pPr><w:numPr><w:ilvl w:val="0"/><w:numId w:val="6"/></w:numPr></w:pPr><w:r><w:rPr><w:b w:val="1"/><w:bCs w:val="1"/></w:rPr><w:t xml:space="preserve">Pobre (<50%):</w:t></w:r><w:r><w:rPr/><w:t xml:space="preserve"> Materiales mezclados o sin separación, alto riesgo de contaminación.</w:t></w:r></w:p></w:tc><w:tc><w:tcPr><w:noWrap/></w:tcPr><w:p><w:pPr/><w:r><w:rPr/><w:t xml:space="preserve">0–100</w:t></w:r></w:p></w:tc></w:tr><w:tr><w:trPr/><w:tc><w:tcPr><w:noWrap/></w:tcPr><w:p><w:pPr/><w:r><w:rPr/><w:t xml:space="preserve">Conocimiento y aplicación de normas de asepsia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pleno conocimiento y aplica rigurosamente normas de asepsia durante la preparación.</w:t></w:r></w:p><w:p><w:pPr><w:numPr><w:ilvl w:val="0"/><w:numId w:val="7"/></w:numPr></w:pPr><w:r><w:rPr><w:b w:val="1"/><w:bCs w:val="1"/></w:rPr><w:t xml:space="preserve">Bueno (80%+):</w:t></w:r><w:r><w:rPr/><w:t xml:space="preserve"> Aplica normas de asepsia con mínimos errores.</w:t></w:r></w:p><w:p><w:pPr><w:numPr><w:ilvl w:val="0"/><w:numId w:val="7"/></w:numPr></w:pPr><w:r><w:rPr><w:b w:val="1"/><w:bCs w:val="1"/></w:rPr><w:t xml:space="preserve">Aceptable (50%+):</w:t></w:r><w:r><w:rPr/><w:t xml:space="preserve"> Aplica normas de asepsia parcialmente, con algunos errores.</w:t></w:r></w:p><w:p><w:pPr><w:numPr><w:ilvl w:val="0"/><w:numId w:val="7"/></w:numPr></w:pPr><w:r><w:rPr><w:b w:val="1"/><w:bCs w:val="1"/></w:rPr><w:t xml:space="preserve">Pobre (<50%):</w:t></w:r><w:r><w:rPr/><w:t xml:space="preserve"> No aplica o incumple normas de asepsia.</w:t></w:r></w:p></w:tc><w:tc><w:tcPr><w:noWrap/></w:tcPr><w:p><w:pPr/><w:r><w:rPr/><w:t xml:space="preserve">0–100</w:t></w:r></w:p></w:tc></w:tr><w:tr><w:trPr/><w:tc><w:tcPr><w:noWrap/></w:tcPr><w:p><w:pPr/><w:r><w:rPr/><w:t xml:space="preserve">Orden y limpieza de la mesa riñón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Mesa limpia, ordenada y preparada según protocolos para cirugía.</w:t></w:r></w:p><w:p><w:pPr><w:numPr><w:ilvl w:val="0"/><w:numId w:val="8"/></w:numPr></w:pPr><w:r><w:rPr><w:b w:val="1"/><w:bCs w:val="1"/></w:rPr><w:t xml:space="preserve">Bueno (80%+):</w:t></w:r><w:r><w:rPr/><w:t xml:space="preserve"> Mesa ordenada y limpia con pequeñas deficiencias.</w:t></w:r></w:p><w:p><w:pPr><w:numPr><w:ilvl w:val="0"/><w:numId w:val="8"/></w:numPr></w:pPr><w:r><w:rPr><w:b w:val="1"/><w:bCs w:val="1"/></w:rPr><w:t xml:space="preserve">Aceptable (50%+):</w:t></w:r><w:r><w:rPr/><w:t xml:space="preserve"> Mesa con cierto desorden o limpieza insuficiente.</w:t></w:r></w:p><w:p><w:pPr><w:numPr><w:ilvl w:val="0"/><w:numId w:val="8"/></w:numPr></w:pPr><w:r><w:rPr><w:b w:val="1"/><w:bCs w:val="1"/></w:rPr><w:t xml:space="preserve">Pobre (<50%):</w:t></w:r><w:r><w:rPr/><w:t xml:space="preserve"> Mesa desordenada y sucia, no apta para la operación.</w:t></w:r></w:p></w:tc><w:tc><w:tcPr><w:noWrap/></w:tcPr><w:p><w:pPr/><w:r><w:rPr/><w:t xml:space="preserve">0–100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2F1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020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8E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027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C1C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506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EE1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600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2026-10-01T18:30:28-05:00</dcterms:created>
  <dcterms:modified xsi:type="dcterms:W3CDTF">2026-10-01T18:30:28-05:00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