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Ronda Deporte en Educación Física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niños y niñas al participar en la ronda Deporte, valorando su autonomía, expresión emocional, control corporal y comunicación en el contexto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Ronda Deporte en Educación Física (Preescolar 3-5 años)</w:t>
      </w:r>
    </w:p>
    <w:p>
      <w:pPr/>
      <w:r>
        <w:rPr/>
        <w:t xml:space="preserve">Esta rúbrica evalúa el desempeño integral de los niños y niñas al participar en la ronda Deporte, valorando su autonomía, expresión emocional, control corporal y comunicación en el contexto del juego.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acciones y juegos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las actividades de forma independiente con mínima guía del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Manifiesta emociones (alegría, entusiasmo, concentración) de manera clara y adecuada en el desarrollo de la ronda.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uso del cuerpo en relación al espacio</w:t>
            </w:r>
          </w:p>
        </w:tc>
        <w:tc>
          <w:tcPr>
            <w:noWrap/>
          </w:tcPr>
          <w:p>
            <w:pPr/>
            <w:r>
              <w:rPr/>
              <w:t xml:space="preserve">Utiliza su cuerpo para desplazarse y moverse explorando el espacio disponible con control y conciencia.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de fuerza y velocidad</w:t>
            </w:r>
          </w:p>
        </w:tc>
        <w:tc>
          <w:tcPr>
            <w:noWrap/>
          </w:tcPr>
          <w:p>
            <w:pPr/>
            <w:r>
              <w:rPr/>
              <w:t xml:space="preserve">Ajusta la fuerza y velocidad de sus movimientos según la actividad, demostrando control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durante las acciones físicas y movimientos propios del juego con cierto grado de estabilidad.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entornos o herramientas virtuales con apoyo docente</w:t>
            </w:r>
          </w:p>
        </w:tc>
        <w:tc>
          <w:tcPr>
            <w:noWrap/>
          </w:tcPr>
          <w:p>
            <w:pPr/>
            <w:r>
              <w:rPr/>
              <w:t xml:space="preserve">Interacciona con entornos o herramientas virtuales acompañando al docente, mostrando curiosidad y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comunicar lo aprendido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comunicación sobre sus experiencias y aprendizajes durante y después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 aprendido en el juego y entorno</w:t>
            </w:r>
          </w:p>
        </w:tc>
        <w:tc>
          <w:tcPr>
            <w:noWrap/>
          </w:tcPr>
          <w:p>
            <w:pPr/>
            <w:r>
              <w:rPr/>
              <w:t xml:space="preserve">Aplica las habilidades y conocimientos adquiridos en la ronda Deporte en contextos similares o nuevos.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2026-10-02T05:01:13-05:00</dcterms:created>
  <dcterms:modified xsi:type="dcterms:W3CDTF">2026-10-02T05:01:13-05:00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