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los Cambios en Mujeres y Hombres desde el Origen de la Humanidad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trabajo integral de estudiantes de secundaria (12-15 años) en la identificación de los cambios en mujeres y hombres desde el origen de la humanidad mediante la reproducción de objetos representativos como fósiles y artefactos 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los Cambios en Mujeres y Hombres desde el Origen de la Humanidad</w:t>
      </w:r>
    </w:p>
    <w:p>
      <w:pPr/>
      <w:r>
        <w:rPr/>
        <w:t xml:space="preserve">Esta rúbrica está diseñada para valorar el trabajo integral de estudiantes de secundaria (12-15 años) en la identificación de los cambios en mujeres y hombres desde el origen de la humanidad mediante la reproducción de objetos representativos como fósiles y artefactos líticos.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cambios en mujeres y hombres desde el origen de la humanidad, incluyendo aspectos sociales y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fósiles</w:t>
            </w:r>
          </w:p>
        </w:tc>
        <w:tc>
          <w:tcPr>
            <w:noWrap/>
          </w:tcPr>
          <w:p>
            <w:pPr/>
            <w:r>
              <w:rPr/>
              <w:t xml:space="preserve">Reproduce con precisión y detalle fósiles representativos del proceso de hominización, mostrando conocimiento de su importancia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de artefactos líticos</w:t>
            </w:r>
          </w:p>
        </w:tc>
        <w:tc>
          <w:tcPr>
            <w:noWrap/>
          </w:tcPr>
          <w:p>
            <w:pPr/>
            <w:r>
              <w:rPr/>
              <w:t xml:space="preserve">Elabora artefactos de las distintas industrias líticas con técnicas adecuadas y representativas de cada período prehistórico.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 los objetos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contexto histórico y cultural de cada objeto reproducido, vinculándolo con los cambios en mujeres y hombres.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creativa y ordenada, facilitando la comprensión y el interés por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terminología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y términos específicos de la historia y la prehistoria con precisión y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contribuyendo al desarrollo conjunto y respetando ideas diversas.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Incluye una reflexión sobre la importancia de los cambios en mujeres y hombres en la historia humana y su impacto actual.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2026-10-02T02:16:37-05:00</dcterms:created>
  <dcterms:modified xsi:type="dcterms:W3CDTF">2026-10-02T02:16:37-05:00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