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Responsabilidad y Cumplimiento en Proyectos Reciclados -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cumplimiento y la responsabilidad de los estudiantes al entregar materiales y trabajar en proyectos reciclados. Cada criterio debe ser marcado con "Sí" si está presente o "No" si no lo está.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Responsabilidad y Cumplimiento en Proyectos Reciclados - Tecnología</w:t>
      </w:r>
    </w:p>
    <w:p>
      <w:pPr/>
      <w:r>
        <w:rPr/>
        <w:t xml:space="preserve">Esta lista de verificación evalúa el cumplimiento y la responsabilidad de los estudiantes al entregar materiales y trabajar en proyectos reciclados. Cada criterio debe ser marcado con "Sí" si está presente o "No" si no lo está.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 todos los materiales reciclados solicitados para el proyecto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los materiales en las fechas establecidas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 y conserva los materiales durante el trabajo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elaboración del proyecto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los tiempos asignados para cada etapa del proyecto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indicaciones del docente para el uso de materiales reciclados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con sus compañeros respetando el orden y limpieza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proyecto terminado de forma responsable y ordenada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2026-10-02T06:45:16-05:00</dcterms:created>
  <dcterms:modified xsi:type="dcterms:W3CDTF">2026-10-02T06:45:16-05:00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