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Relación de Pertenencia e Inclusión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utilización de los símbolos de pertenencia (∈, ∉) y de subconjuntos (⊆, ⊂) en estudiantes de secundaria (12-15 años). Se valoran los criterios de forma individual para identificar fortalezas y áreas de mejora en el manejo del concepto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Relación de Pertenencia e Inclusión en Números y Operaciones</w:t>
      </w:r>
    </w:p>
    <w:p>
      <w:pPr/>
      <w:r>
        <w:rPr/>
        <w:t xml:space="preserve">Esta rúbrica está diseñada para evaluar la correcta utilización de los símbolos de pertenencia (∈, ∉) y de subconjuntos (⊆, ⊂) en estudiantes de secundaria (12-15 años). Se valoran los criterios de forma individual para identificar fortalezas y áreas de mejora en el manejo del concepto de conjuntos.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símbolo de pertenencia (∈)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el símbolo de pertenencia en todas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Usa el símbolo de pertenencia de forma adecuada en la mayoría de las situaciones,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el símbolo de pertenencia en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símbolo de no pertenencia (∉)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símbolo de no pertenencia en todos los casos requeridos.</w:t>
            </w:r>
          </w:p>
        </w:tc>
        <w:tc>
          <w:tcPr>
            <w:noWrap/>
          </w:tcPr>
          <w:p>
            <w:pPr/>
            <w:r>
              <w:rPr/>
              <w:t xml:space="preserve">Emplea el símbolo de no pertenencia con precisión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Confunde o no utiliza el símbolo de no pertenencia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símbolo de subconjunto (⊆)</w:t>
            </w:r>
          </w:p>
        </w:tc>
        <w:tc>
          <w:tcPr>
            <w:noWrap/>
          </w:tcPr>
          <w:p>
            <w:pPr/>
            <w:r>
              <w:rPr/>
              <w:t xml:space="preserve">Utiliza el símbolo de subconjunto para expresar inclusión total con precisión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Generalmente usa el símbolo de subconjunto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símbolo de subconjunto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símbolo de subconjunto propio (⊂)</w:t>
            </w:r>
          </w:p>
        </w:tc>
        <w:tc>
          <w:tcPr>
            <w:noWrap/>
          </w:tcPr>
          <w:p>
            <w:pPr/>
            <w:r>
              <w:rPr/>
              <w:t xml:space="preserve">Emplea adecuadamente el símbolo de subconjunto propio en contextos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el símbolo de subconjunto propio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distingue o usa incorrectamente el símbolo de subconjunto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conjuntos y elementos dados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conjuntos y elementos para decidir pertenencia o inclusión sin errores.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conjuntos y elementos, cometiendo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al interpretar conjuntos y elementos para determinar pertenencia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Escribe todas las expresiones con notación matemática correcta y sin ambigüedades.</w:t>
            </w:r>
          </w:p>
        </w:tc>
        <w:tc>
          <w:tcPr>
            <w:noWrap/>
          </w:tcPr>
          <w:p>
            <w:pPr/>
            <w:r>
              <w:rPr/>
              <w:t xml:space="preserve">La notación es generalmente correcta,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notación matemática es incorrecta o confusa en la mayoría de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respuestas usando símbolos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claras y coherentes utilizando correctamente los símbolos de pertenencia e inclusión.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adecuadas, aunque con cierta falta de claridad o pequeños errores simbólicos.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lo hace sin usar correctamente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 contextuales</w:t>
            </w:r>
          </w:p>
        </w:tc>
        <w:tc>
          <w:tcPr>
            <w:noWrap/>
          </w:tcPr>
          <w:p>
            <w:pPr/>
            <w:r>
              <w:rPr/>
              <w:t xml:space="preserve">Aplica los símbolos de pertenencia e inclusión con precisión en problemas prácticos o cotidianos.</w:t>
            </w:r>
          </w:p>
        </w:tc>
        <w:tc>
          <w:tcPr>
            <w:noWrap/>
          </w:tcPr>
          <w:p>
            <w:pPr/>
            <w:r>
              <w:rPr/>
              <w:t xml:space="preserve">Aplica los símbolos correctamente en problemas prácticos, con algunas equivocaciones puntuales.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símbolos en situaciones prácticas o contextuales.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2026-10-02T05:40:40-05:00</dcterms:created>
  <dcterms:modified xsi:type="dcterms:W3CDTF">2026-10-02T05:40:40-05:00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