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de Proyecto de Marketing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oral de un proyecto de marketing en estudiantes de secundaria (12-15 años). Cada criterio se valora en cuatro niveles, permitiendo identificar con precisión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de Proyecto de Marketing en Economía</w:t>
      </w:r>
    </w:p>
    <w:p>
      <w:pPr/>
      <w:r>
        <w:rPr/>
        <w:t xml:space="preserve">Esta rúbrica está diseñada para evaluar de manera detallada la presentación oral de un proyecto de marketing en estudiantes de secundaria (12-15 años). Cada criterio se valora en cuatro niveles, permitiendo identificar con precisión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ligeras áreas que podrían mejorar en orden.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con cierta organización, pero en ocasiones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la información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contenido económico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proyecto y conceptos económicos relevantes,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y conceptos básicos, con respuestas adecuadas a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económicos, pero presenta dudas o inexactitudes en explicaciones o respuestas.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del tema y conceptos económicos, con respuestas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preciso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público, con vocabulario correcto y términos económicos pertinentes.</w:t>
            </w:r>
          </w:p>
        </w:tc>
        <w:tc>
          <w:tcPr>
            <w:noWrap/>
          </w:tcPr>
          <w:p>
            <w:pPr/>
            <w:r>
              <w:rPr/>
              <w:t xml:space="preserve">El lenguaje es en su mayoría claro y adecuado, aunque con algunas imprecisiones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en ocasiones inapropiado, con errores en términos económicos.</w:t>
            </w:r>
          </w:p>
        </w:tc>
        <w:tc>
          <w:tcPr>
            <w:noWrap/>
          </w:tcPr>
          <w:p>
            <w:pPr/>
            <w:r>
              <w:rPr/>
              <w:t xml:space="preserve">Emplea lenguaje confuso, inapropiado o incorrecto para el contexto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presentación, aunque podrían ser más llamativos o claros.</w:t>
            </w:r>
          </w:p>
        </w:tc>
        <w:tc>
          <w:tcPr>
            <w:noWrap/>
          </w:tcPr>
          <w:p>
            <w:pPr/>
            <w:r>
              <w:rPr/>
              <w:t xml:space="preserve">Recursos visuales son limitados, poco claros o no se relacionan bien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 (entonación, volumen y ritmo)</w:t>
            </w:r>
          </w:p>
        </w:tc>
        <w:tc>
          <w:tcPr>
            <w:noWrap/>
          </w:tcPr>
          <w:p>
            <w:pPr/>
            <w:r>
              <w:rPr/>
              <w:t xml:space="preserve">Habla con entonación variada, volumen adecuado y ritmo pausado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entonación y volumen, aunque el ritmo puede ser un poco rápido o lento en algunos momentos.</w:t>
            </w:r>
          </w:p>
        </w:tc>
        <w:tc>
          <w:tcPr>
            <w:noWrap/>
          </w:tcPr>
          <w:p>
            <w:pPr/>
            <w:r>
              <w:rPr/>
              <w:t xml:space="preserve">Entonación y volumen inconsistentes, con un ritmo que dificulta la comprensión o el interés.</w:t>
            </w:r>
          </w:p>
        </w:tc>
        <w:tc>
          <w:tcPr>
            <w:noWrap/>
          </w:tcPr>
          <w:p>
            <w:pPr/>
            <w:r>
              <w:rPr/>
              <w:t xml:space="preserve">Habla en un tono monótono, muy bajo o muy rápido, afectando la comprensión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utiliza lenguaje corporal adecuado que transmite confianza y seguridad.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mayoría del tiempo y su lenguaje corporal es apropiado,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poco naturales que afectan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su lenguaje corporal es inapropiado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entregando toda la información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con pequeñas desviaciones que no afectan gravemente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exagerando o terminando antes sin cubrir puntos importantes.</w:t>
            </w:r>
          </w:p>
        </w:tc>
        <w:tc>
          <w:tcPr>
            <w:noWrap/>
          </w:tcPr>
          <w:p>
            <w:pPr/>
            <w:r>
              <w:rPr/>
              <w:t xml:space="preserve">Ignora completamente el tiempo asignado, afectando la calidad y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completa y con seguridad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lo hace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2026-10-02T03:44:36-05:00</dcterms:created>
  <dcterms:modified xsi:type="dcterms:W3CDTF">2026-10-02T03:44:36-05:00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