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cuerpo, sus herramientas y la comunidad de El Cid Tecnología"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exploración de las posibilidades corporales y la delegación de funciones en herramientas, máquinas e instrumentos utilizados en el diseño y representación arquitectónica. El objetivo es identificar cómo han cambiado las formas de proyectar y construir espacios en la comunidad de El Cid, Tizayuca,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cuerpo, sus herramientas y la comunidad de El Cid Tecnología"</w:t>
      </w:r>
    </w:p>
    <w:p>
      <w:pPr/>
      <w:r>
        <w:rPr/>
        <w:t xml:space="preserve">Esta rúbrica evalúa la exploración de las posibilidades corporales y la delegación de funciones en herramientas, máquinas e instrumentos utilizados en el diseño y representación arquitectónica. El objetivo es identificar cómo han cambiado las formas de proyectar y construir espacios en la comunidad de El Cid, Tizayuca,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corporales en el diseño arquitectónico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el cuerpo humano influye en el diseño y construcción de espacios.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las funciones corporales relacionadas con el diseño, con algunos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 relación entre el cuerpo y el diseño arquitectónico.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delegación de funciones a herramientas y máquinas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se delegan funciones específicas a herramientas y máquinas en el proceso arquitectónico.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delegación de funciones,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delegación de funciones a herramientas y máquinas.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instrumentos utilizados en la representación arquitectónica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amplia variedad de instrumentos y su uso en la comunidad de El Cid.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instrumentos, pero con limitaciones o confusiones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instrumentos básicos de representación arquitectónica.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herramientas y cambios en la construcción local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las herramientas han transformado las técnicas y procesos de construcción en El Cid.</w:t>
            </w:r>
          </w:p>
        </w:tc>
        <w:tc>
          <w:tcPr>
            <w:noWrap/>
          </w:tcPr>
          <w:p>
            <w:pPr/>
            <w:r>
              <w:rPr/>
              <w:t xml:space="preserve">Relaciona algunos cambios,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herramientas y cambios en la construcción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proyectos o maquetas</w:t>
            </w:r>
          </w:p>
        </w:tc>
        <w:tc>
          <w:tcPr>
            <w:noWrap/>
          </w:tcPr>
          <w:p>
            <w:pPr/>
            <w:r>
              <w:rPr/>
              <w:t xml:space="preserve">Aplica con creatividad y precisión los conceptos en proyectos o maquetas representando cambios en la comunidad.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funcional, aunque con limitaciones en creatividad o precisión.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en proyectos o maquetas.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sobre el impacto tecnológico en la comunidad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con ejemplos relevantes sobre el impacto tecnológico.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comprensible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comunica de forma clara ni coherente las ideas sobre el impacto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alguna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relacionada con diseño y construcción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la terminología técnica en sus explicaciones y trabajos.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2026-10-01T22:10:48-05:00</dcterms:created>
  <dcterms:modified xsi:type="dcterms:W3CDTF">2026-10-01T22:10:48-05:00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