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Semáforo del Cuerpo y Partes Prohibidas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habilidades socioemocionales de los niños de preescolar respecto al semáforo del cuerpo y el conocimiento de las partes del cuerpo que no deben tocar ni besar.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Semáforo del Cuerpo y Partes Prohibidas</w:t>
      </w:r>
    </w:p>
    <w:p>
      <w:pPr/>
      <w:r>
        <w:rPr/>
        <w:t xml:space="preserve">Esta lista de verificación evalúa la comprensión y habilidades socioemocionales de los niños de preescolar respecto al semáforo del cuerpo y el conocimiento de las partes del cuerpo que no deben tocar ni besar. Cada criterio debe marcarse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partes del cuerpo que son seguras para tocar y besar (semáforo verde).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las partes del cuerpo que no se deben tocar ni besar (semáforo rojo).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 o juego relacionado con el semáforo del cuerpo.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los límites personales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palabras o gestos para expresar si se siente incómodo o está en desacuerdo.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que nadie debe tocar sus partes prohibidas sin permiso.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sigue instrucciones relacionadas con el respeto del cuerpo y sus límites.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otros cuando hablan sobre sus límites personales.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2026-10-02T01:35:56-05:00</dcterms:created>
  <dcterms:modified xsi:type="dcterms:W3CDTF">2026-10-02T01:35:56-05:00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